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BFB8" w14:textId="0DCA70F0"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宜宾天原集团股份有限公司</w:t>
      </w:r>
    </w:p>
    <w:p w14:paraId="7BE4C50A" w14:textId="6188A4DF"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2025</w:t>
      </w:r>
      <w:r w:rsidRPr="00743AA3">
        <w:rPr>
          <w:rFonts w:hint="eastAsia"/>
          <w:b/>
          <w:bCs/>
          <w:sz w:val="40"/>
          <w:szCs w:val="36"/>
        </w:rPr>
        <w:t>年</w:t>
      </w:r>
      <w:r w:rsidR="006B7A65">
        <w:rPr>
          <w:rFonts w:hint="eastAsia"/>
          <w:b/>
          <w:bCs/>
          <w:sz w:val="40"/>
          <w:szCs w:val="36"/>
        </w:rPr>
        <w:t>第</w:t>
      </w:r>
      <w:r w:rsidR="006B7A65">
        <w:rPr>
          <w:rFonts w:hint="eastAsia"/>
          <w:b/>
          <w:bCs/>
          <w:sz w:val="40"/>
          <w:szCs w:val="36"/>
        </w:rPr>
        <w:t>4</w:t>
      </w:r>
      <w:r w:rsidR="006B7A65">
        <w:rPr>
          <w:rFonts w:hint="eastAsia"/>
          <w:b/>
          <w:bCs/>
          <w:sz w:val="40"/>
          <w:szCs w:val="36"/>
        </w:rPr>
        <w:t>季度</w:t>
      </w:r>
      <w:r w:rsidRPr="00743AA3">
        <w:rPr>
          <w:rFonts w:hint="eastAsia"/>
          <w:b/>
          <w:bCs/>
          <w:sz w:val="40"/>
          <w:szCs w:val="36"/>
        </w:rPr>
        <w:t>流动资金需求融资项目</w:t>
      </w:r>
    </w:p>
    <w:p w14:paraId="1268109D"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D5213CD"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10CE853A"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5DD9CF2C"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07EDA14E" w14:textId="77777777"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比选文件</w:t>
      </w:r>
    </w:p>
    <w:p w14:paraId="4251EA67"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5B9A4CAE"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97C9231"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B01399E"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090C37BF"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4C34998"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2EB1054" w14:textId="77777777"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比选人：宜宾天原集团股份有限公司</w:t>
      </w:r>
    </w:p>
    <w:p w14:paraId="4EDE44A0"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FFB8D5C"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636AA807" w14:textId="1B1ED185" w:rsid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2025</w:t>
      </w:r>
      <w:r w:rsidRPr="00743AA3">
        <w:rPr>
          <w:rFonts w:hint="eastAsia"/>
          <w:b/>
          <w:bCs/>
          <w:sz w:val="40"/>
          <w:szCs w:val="36"/>
        </w:rPr>
        <w:t>年</w:t>
      </w:r>
      <w:r w:rsidRPr="00743AA3">
        <w:rPr>
          <w:rFonts w:hint="eastAsia"/>
          <w:b/>
          <w:bCs/>
          <w:sz w:val="40"/>
          <w:szCs w:val="36"/>
        </w:rPr>
        <w:t xml:space="preserve"> </w:t>
      </w:r>
      <w:r w:rsidR="006B7A65">
        <w:rPr>
          <w:rFonts w:hint="eastAsia"/>
          <w:b/>
          <w:bCs/>
          <w:sz w:val="40"/>
          <w:szCs w:val="36"/>
        </w:rPr>
        <w:t>9</w:t>
      </w:r>
      <w:r w:rsidRPr="00743AA3">
        <w:rPr>
          <w:rFonts w:hint="eastAsia"/>
          <w:b/>
          <w:bCs/>
          <w:sz w:val="40"/>
          <w:szCs w:val="36"/>
        </w:rPr>
        <w:t>月</w:t>
      </w:r>
      <w:r>
        <w:rPr>
          <w:rFonts w:hint="eastAsia"/>
          <w:b/>
          <w:bCs/>
          <w:sz w:val="40"/>
          <w:szCs w:val="36"/>
        </w:rPr>
        <w:br w:type="page"/>
      </w:r>
    </w:p>
    <w:p w14:paraId="2EF68CBD" w14:textId="6421E9A2" w:rsidR="00743AA3" w:rsidRDefault="00743AA3" w:rsidP="00743AA3">
      <w:pPr>
        <w:widowControl/>
        <w:spacing w:after="160" w:line="278" w:lineRule="auto"/>
        <w:ind w:firstLineChars="0" w:firstLine="0"/>
        <w:jc w:val="center"/>
        <w:rPr>
          <w:rFonts w:hint="eastAsia"/>
          <w:b/>
          <w:bCs/>
          <w:sz w:val="40"/>
          <w:szCs w:val="36"/>
        </w:rPr>
        <w:sectPr w:rsidR="00743A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heme="minorHAnsi" w:eastAsia="宋体" w:hAnsiTheme="minorHAnsi" w:cstheme="minorBidi"/>
          <w:color w:val="auto"/>
          <w:kern w:val="2"/>
          <w:sz w:val="28"/>
          <w:szCs w:val="24"/>
          <w:lang w:val="zh-CN"/>
          <w14:ligatures w14:val="standardContextual"/>
        </w:rPr>
        <w:id w:val="-881477781"/>
        <w:docPartObj>
          <w:docPartGallery w:val="Table of Contents"/>
          <w:docPartUnique/>
        </w:docPartObj>
      </w:sdtPr>
      <w:sdtEndPr>
        <w:rPr>
          <w:b/>
          <w:bCs/>
        </w:rPr>
      </w:sdtEndPr>
      <w:sdtContent>
        <w:p w14:paraId="17733001" w14:textId="2FC3DD20" w:rsidR="00A315E7" w:rsidRDefault="00A315E7" w:rsidP="00A315E7">
          <w:pPr>
            <w:pStyle w:val="TOC"/>
            <w:ind w:firstLine="560"/>
            <w:jc w:val="center"/>
            <w:rPr>
              <w:rFonts w:hint="eastAsia"/>
            </w:rPr>
          </w:pPr>
          <w:r w:rsidRPr="00A315E7">
            <w:rPr>
              <w:b/>
              <w:bCs/>
              <w:color w:val="auto"/>
              <w:sz w:val="44"/>
              <w:szCs w:val="44"/>
              <w:lang w:val="zh-CN"/>
            </w:rPr>
            <w:t>目</w:t>
          </w:r>
          <w:r w:rsidRPr="00A315E7">
            <w:rPr>
              <w:rFonts w:hint="eastAsia"/>
              <w:b/>
              <w:bCs/>
              <w:color w:val="auto"/>
              <w:sz w:val="44"/>
              <w:szCs w:val="44"/>
              <w:lang w:val="zh-CN"/>
            </w:rPr>
            <w:t xml:space="preserve">   </w:t>
          </w:r>
          <w:r w:rsidRPr="00A315E7">
            <w:rPr>
              <w:b/>
              <w:bCs/>
              <w:color w:val="auto"/>
              <w:sz w:val="44"/>
              <w:szCs w:val="44"/>
              <w:lang w:val="zh-CN"/>
            </w:rPr>
            <w:t>录</w:t>
          </w:r>
        </w:p>
        <w:p w14:paraId="3D2FB3A9" w14:textId="5EDCC409" w:rsidR="00A315E7" w:rsidRDefault="00A315E7">
          <w:pPr>
            <w:pStyle w:val="TOC1"/>
            <w:tabs>
              <w:tab w:val="left" w:pos="1540"/>
            </w:tabs>
            <w:ind w:firstLine="560"/>
            <w:rPr>
              <w:rFonts w:eastAsiaTheme="minorEastAsia" w:hint="eastAsia"/>
              <w:noProof/>
              <w:sz w:val="22"/>
            </w:rPr>
          </w:pPr>
          <w:r>
            <w:fldChar w:fldCharType="begin"/>
          </w:r>
          <w:r>
            <w:instrText xml:space="preserve"> TOC \o "1-3" \h \z \u </w:instrText>
          </w:r>
          <w:r>
            <w:fldChar w:fldCharType="separate"/>
          </w:r>
          <w:hyperlink w:anchor="_Toc200463027" w:history="1">
            <w:r w:rsidRPr="004A5A8D">
              <w:rPr>
                <w:rStyle w:val="af2"/>
                <w:rFonts w:hint="eastAsia"/>
                <w:noProof/>
              </w:rPr>
              <w:t>一、</w:t>
            </w:r>
            <w:r>
              <w:rPr>
                <w:rFonts w:eastAsiaTheme="minorEastAsia" w:hint="eastAsia"/>
                <w:noProof/>
                <w:sz w:val="22"/>
              </w:rPr>
              <w:tab/>
            </w:r>
            <w:r w:rsidRPr="004A5A8D">
              <w:rPr>
                <w:rStyle w:val="af2"/>
                <w:rFonts w:hint="eastAsia"/>
                <w:noProof/>
              </w:rPr>
              <w:t>比选邀请书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6A0C3787" w14:textId="3F316AB5" w:rsidR="00A315E7" w:rsidRDefault="00A315E7">
          <w:pPr>
            <w:pStyle w:val="TOC2"/>
            <w:tabs>
              <w:tab w:val="left" w:pos="2060"/>
              <w:tab w:val="right" w:leader="dot" w:pos="8296"/>
            </w:tabs>
            <w:ind w:left="560" w:firstLine="560"/>
            <w:rPr>
              <w:rFonts w:eastAsiaTheme="minorEastAsia" w:hint="eastAsia"/>
              <w:noProof/>
              <w:sz w:val="22"/>
            </w:rPr>
          </w:pPr>
          <w:hyperlink w:anchor="_Toc200463028" w:history="1">
            <w:r w:rsidRPr="004A5A8D">
              <w:rPr>
                <w:rStyle w:val="af2"/>
                <w:rFonts w:hint="eastAsia"/>
                <w:noProof/>
              </w:rPr>
              <w:t>（一）</w:t>
            </w:r>
            <w:r>
              <w:rPr>
                <w:rFonts w:eastAsiaTheme="minorEastAsia" w:hint="eastAsia"/>
                <w:noProof/>
                <w:sz w:val="22"/>
              </w:rPr>
              <w:tab/>
            </w:r>
            <w:r w:rsidRPr="004A5A8D">
              <w:rPr>
                <w:rStyle w:val="af2"/>
                <w:rFonts w:hint="eastAsia"/>
                <w:noProof/>
              </w:rPr>
              <w:t>项目名称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1BB2DC7" w14:textId="141825A3" w:rsidR="00A315E7" w:rsidRDefault="00A315E7">
          <w:pPr>
            <w:pStyle w:val="TOC2"/>
            <w:tabs>
              <w:tab w:val="left" w:pos="2060"/>
              <w:tab w:val="right" w:leader="dot" w:pos="8296"/>
            </w:tabs>
            <w:ind w:left="560" w:firstLine="560"/>
            <w:rPr>
              <w:rFonts w:eastAsiaTheme="minorEastAsia" w:hint="eastAsia"/>
              <w:noProof/>
              <w:sz w:val="22"/>
            </w:rPr>
          </w:pPr>
          <w:hyperlink w:anchor="_Toc200463029" w:history="1">
            <w:r w:rsidRPr="004A5A8D">
              <w:rPr>
                <w:rStyle w:val="af2"/>
                <w:rFonts w:hint="eastAsia"/>
                <w:noProof/>
              </w:rPr>
              <w:t>（二）</w:t>
            </w:r>
            <w:r>
              <w:rPr>
                <w:rFonts w:eastAsiaTheme="minorEastAsia" w:hint="eastAsia"/>
                <w:noProof/>
                <w:sz w:val="22"/>
              </w:rPr>
              <w:tab/>
            </w:r>
            <w:r w:rsidRPr="004A5A8D">
              <w:rPr>
                <w:rStyle w:val="af2"/>
                <w:rFonts w:hint="eastAsia"/>
                <w:noProof/>
              </w:rPr>
              <w:t>比选内容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4D80F2C" w14:textId="33A956EF" w:rsidR="00A315E7" w:rsidRDefault="00A315E7">
          <w:pPr>
            <w:pStyle w:val="TOC2"/>
            <w:tabs>
              <w:tab w:val="left" w:pos="2060"/>
              <w:tab w:val="right" w:leader="dot" w:pos="8296"/>
            </w:tabs>
            <w:ind w:left="560" w:firstLine="560"/>
            <w:rPr>
              <w:rFonts w:eastAsiaTheme="minorEastAsia" w:hint="eastAsia"/>
              <w:noProof/>
              <w:sz w:val="22"/>
            </w:rPr>
          </w:pPr>
          <w:hyperlink w:anchor="_Toc200463030" w:history="1">
            <w:r w:rsidRPr="004A5A8D">
              <w:rPr>
                <w:rStyle w:val="af2"/>
                <w:rFonts w:hint="eastAsia"/>
                <w:noProof/>
              </w:rPr>
              <w:t>（三）</w:t>
            </w:r>
            <w:r>
              <w:rPr>
                <w:rFonts w:eastAsiaTheme="minorEastAsia" w:hint="eastAsia"/>
                <w:noProof/>
                <w:sz w:val="22"/>
              </w:rPr>
              <w:tab/>
            </w:r>
            <w:r w:rsidRPr="004A5A8D">
              <w:rPr>
                <w:rStyle w:val="af2"/>
                <w:rFonts w:hint="eastAsia"/>
                <w:noProof/>
              </w:rPr>
              <w:t>参选人资格要求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FCAE9C4" w14:textId="7212A3FB" w:rsidR="00A315E7" w:rsidRDefault="00A315E7">
          <w:pPr>
            <w:pStyle w:val="TOC2"/>
            <w:tabs>
              <w:tab w:val="left" w:pos="2060"/>
              <w:tab w:val="right" w:leader="dot" w:pos="8296"/>
            </w:tabs>
            <w:ind w:left="560" w:firstLine="560"/>
            <w:rPr>
              <w:rFonts w:eastAsiaTheme="minorEastAsia" w:hint="eastAsia"/>
              <w:noProof/>
              <w:sz w:val="22"/>
            </w:rPr>
          </w:pPr>
          <w:hyperlink w:anchor="_Toc200463031" w:history="1">
            <w:r w:rsidRPr="004A5A8D">
              <w:rPr>
                <w:rStyle w:val="af2"/>
                <w:rFonts w:hint="eastAsia"/>
                <w:noProof/>
              </w:rPr>
              <w:t>（四）</w:t>
            </w:r>
            <w:r>
              <w:rPr>
                <w:rFonts w:eastAsiaTheme="minorEastAsia" w:hint="eastAsia"/>
                <w:noProof/>
                <w:sz w:val="22"/>
              </w:rPr>
              <w:tab/>
            </w:r>
            <w:r w:rsidRPr="004A5A8D">
              <w:rPr>
                <w:rStyle w:val="af2"/>
                <w:rFonts w:hint="eastAsia"/>
                <w:noProof/>
              </w:rPr>
              <w:t>参选文件的报送方式、时间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676FBCB" w14:textId="6E4493F8" w:rsidR="00A315E7" w:rsidRDefault="00A315E7">
          <w:pPr>
            <w:pStyle w:val="TOC2"/>
            <w:tabs>
              <w:tab w:val="left" w:pos="2060"/>
              <w:tab w:val="right" w:leader="dot" w:pos="8296"/>
            </w:tabs>
            <w:ind w:left="560" w:firstLine="560"/>
            <w:rPr>
              <w:rFonts w:eastAsiaTheme="minorEastAsia" w:hint="eastAsia"/>
              <w:noProof/>
              <w:sz w:val="22"/>
            </w:rPr>
          </w:pPr>
          <w:hyperlink w:anchor="_Toc200463032" w:history="1">
            <w:r w:rsidRPr="004A5A8D">
              <w:rPr>
                <w:rStyle w:val="af2"/>
                <w:rFonts w:hint="eastAsia"/>
                <w:noProof/>
              </w:rPr>
              <w:t>（五）</w:t>
            </w:r>
            <w:r>
              <w:rPr>
                <w:rFonts w:eastAsiaTheme="minorEastAsia" w:hint="eastAsia"/>
                <w:noProof/>
                <w:sz w:val="22"/>
              </w:rPr>
              <w:tab/>
            </w:r>
            <w:r w:rsidRPr="004A5A8D">
              <w:rPr>
                <w:rStyle w:val="af2"/>
                <w:rFonts w:hint="eastAsia"/>
                <w:noProof/>
              </w:rPr>
              <w:t>参选文件的开启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DA64A54" w14:textId="4B03BAF2" w:rsidR="00A315E7" w:rsidRDefault="00A315E7">
          <w:pPr>
            <w:pStyle w:val="TOC2"/>
            <w:tabs>
              <w:tab w:val="left" w:pos="2060"/>
              <w:tab w:val="right" w:leader="dot" w:pos="8296"/>
            </w:tabs>
            <w:ind w:left="560" w:firstLine="560"/>
            <w:rPr>
              <w:rFonts w:eastAsiaTheme="minorEastAsia" w:hint="eastAsia"/>
              <w:noProof/>
              <w:sz w:val="22"/>
            </w:rPr>
          </w:pPr>
          <w:hyperlink w:anchor="_Toc200463033" w:history="1">
            <w:r w:rsidRPr="004A5A8D">
              <w:rPr>
                <w:rStyle w:val="af2"/>
                <w:rFonts w:hint="eastAsia"/>
                <w:noProof/>
              </w:rPr>
              <w:t>（六）</w:t>
            </w:r>
            <w:r>
              <w:rPr>
                <w:rFonts w:eastAsiaTheme="minorEastAsia" w:hint="eastAsia"/>
                <w:noProof/>
                <w:sz w:val="22"/>
              </w:rPr>
              <w:tab/>
            </w:r>
            <w:r w:rsidRPr="004A5A8D">
              <w:rPr>
                <w:rStyle w:val="af2"/>
                <w:rFonts w:hint="eastAsia"/>
                <w:noProof/>
              </w:rPr>
              <w:t>联系方式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F7E391B" w14:textId="34405D42" w:rsidR="00A315E7" w:rsidRDefault="00A315E7">
          <w:pPr>
            <w:pStyle w:val="TOC1"/>
            <w:tabs>
              <w:tab w:val="left" w:pos="1540"/>
            </w:tabs>
            <w:ind w:firstLine="560"/>
            <w:rPr>
              <w:rFonts w:eastAsiaTheme="minorEastAsia" w:hint="eastAsia"/>
              <w:noProof/>
              <w:sz w:val="22"/>
            </w:rPr>
          </w:pPr>
          <w:hyperlink w:anchor="_Toc200463034" w:history="1">
            <w:r w:rsidRPr="004A5A8D">
              <w:rPr>
                <w:rStyle w:val="af2"/>
                <w:rFonts w:hint="eastAsia"/>
                <w:noProof/>
              </w:rPr>
              <w:t>二、</w:t>
            </w:r>
            <w:r>
              <w:rPr>
                <w:rFonts w:eastAsiaTheme="minorEastAsia" w:hint="eastAsia"/>
                <w:noProof/>
                <w:sz w:val="22"/>
              </w:rPr>
              <w:tab/>
            </w:r>
            <w:r w:rsidRPr="004A5A8D">
              <w:rPr>
                <w:rStyle w:val="af2"/>
                <w:rFonts w:hint="eastAsia"/>
                <w:noProof/>
              </w:rPr>
              <w:t>比选须知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8618A4F" w14:textId="3F58C0FD" w:rsidR="00A315E7" w:rsidRDefault="00A315E7">
          <w:pPr>
            <w:pStyle w:val="TOC2"/>
            <w:tabs>
              <w:tab w:val="left" w:pos="2060"/>
              <w:tab w:val="right" w:leader="dot" w:pos="8296"/>
            </w:tabs>
            <w:ind w:left="560" w:firstLine="560"/>
            <w:rPr>
              <w:rFonts w:eastAsiaTheme="minorEastAsia" w:hint="eastAsia"/>
              <w:noProof/>
              <w:sz w:val="22"/>
            </w:rPr>
          </w:pPr>
          <w:hyperlink w:anchor="_Toc200463035" w:history="1">
            <w:r w:rsidRPr="004A5A8D">
              <w:rPr>
                <w:rStyle w:val="af2"/>
                <w:rFonts w:hint="eastAsia"/>
                <w:noProof/>
              </w:rPr>
              <w:t>（一）</w:t>
            </w:r>
            <w:r>
              <w:rPr>
                <w:rFonts w:eastAsiaTheme="minorEastAsia" w:hint="eastAsia"/>
                <w:noProof/>
                <w:sz w:val="22"/>
              </w:rPr>
              <w:tab/>
            </w:r>
            <w:r w:rsidRPr="004A5A8D">
              <w:rPr>
                <w:rStyle w:val="af2"/>
                <w:rFonts w:hint="eastAsia"/>
                <w:noProof/>
              </w:rPr>
              <w:t>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104002B" w14:textId="06AADD8F" w:rsidR="00A315E7" w:rsidRDefault="00A315E7">
          <w:pPr>
            <w:pStyle w:val="TOC2"/>
            <w:tabs>
              <w:tab w:val="left" w:pos="2060"/>
              <w:tab w:val="right" w:leader="dot" w:pos="8296"/>
            </w:tabs>
            <w:ind w:left="560" w:firstLine="560"/>
            <w:rPr>
              <w:rFonts w:eastAsiaTheme="minorEastAsia" w:hint="eastAsia"/>
              <w:noProof/>
              <w:sz w:val="22"/>
            </w:rPr>
          </w:pPr>
          <w:hyperlink w:anchor="_Toc200463036" w:history="1">
            <w:r w:rsidRPr="004A5A8D">
              <w:rPr>
                <w:rStyle w:val="af2"/>
                <w:rFonts w:hint="eastAsia"/>
                <w:noProof/>
              </w:rPr>
              <w:t>（二）</w:t>
            </w:r>
            <w:r>
              <w:rPr>
                <w:rFonts w:eastAsiaTheme="minorEastAsia" w:hint="eastAsia"/>
                <w:noProof/>
                <w:sz w:val="22"/>
              </w:rPr>
              <w:tab/>
            </w:r>
            <w:r w:rsidRPr="004A5A8D">
              <w:rPr>
                <w:rStyle w:val="af2"/>
                <w:rFonts w:hint="eastAsia"/>
                <w:noProof/>
              </w:rPr>
              <w:t>比选方式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1875B0C" w14:textId="492D26A0" w:rsidR="00A315E7" w:rsidRDefault="00A315E7">
          <w:pPr>
            <w:pStyle w:val="TOC2"/>
            <w:tabs>
              <w:tab w:val="left" w:pos="2060"/>
              <w:tab w:val="right" w:leader="dot" w:pos="8296"/>
            </w:tabs>
            <w:ind w:left="560" w:firstLine="560"/>
            <w:rPr>
              <w:rFonts w:eastAsiaTheme="minorEastAsia" w:hint="eastAsia"/>
              <w:noProof/>
              <w:sz w:val="22"/>
            </w:rPr>
          </w:pPr>
          <w:hyperlink w:anchor="_Toc200463037" w:history="1">
            <w:r w:rsidRPr="004A5A8D">
              <w:rPr>
                <w:rStyle w:val="af2"/>
                <w:rFonts w:hint="eastAsia"/>
                <w:noProof/>
              </w:rPr>
              <w:t>（三）</w:t>
            </w:r>
            <w:r>
              <w:rPr>
                <w:rFonts w:eastAsiaTheme="minorEastAsia" w:hint="eastAsia"/>
                <w:noProof/>
                <w:sz w:val="22"/>
              </w:rPr>
              <w:tab/>
            </w:r>
            <w:r w:rsidRPr="004A5A8D">
              <w:rPr>
                <w:rStyle w:val="af2"/>
                <w:rFonts w:hint="eastAsia"/>
                <w:noProof/>
              </w:rPr>
              <w:t>参选人资格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0BCA4A3" w14:textId="148A59B4" w:rsidR="00A315E7" w:rsidRDefault="00A315E7">
          <w:pPr>
            <w:pStyle w:val="TOC2"/>
            <w:tabs>
              <w:tab w:val="left" w:pos="2060"/>
              <w:tab w:val="right" w:leader="dot" w:pos="8296"/>
            </w:tabs>
            <w:ind w:left="560" w:firstLine="560"/>
            <w:rPr>
              <w:rFonts w:eastAsiaTheme="minorEastAsia" w:hint="eastAsia"/>
              <w:noProof/>
              <w:sz w:val="22"/>
            </w:rPr>
          </w:pPr>
          <w:hyperlink w:anchor="_Toc200463038" w:history="1">
            <w:r w:rsidRPr="004A5A8D">
              <w:rPr>
                <w:rStyle w:val="af2"/>
                <w:rFonts w:hint="eastAsia"/>
                <w:noProof/>
              </w:rPr>
              <w:t>（四）</w:t>
            </w:r>
            <w:r>
              <w:rPr>
                <w:rFonts w:eastAsiaTheme="minorEastAsia" w:hint="eastAsia"/>
                <w:noProof/>
                <w:sz w:val="22"/>
              </w:rPr>
              <w:tab/>
            </w:r>
            <w:r w:rsidRPr="004A5A8D">
              <w:rPr>
                <w:rStyle w:val="af2"/>
                <w:rFonts w:hint="eastAsia"/>
                <w:noProof/>
              </w:rPr>
              <w:t>比选委托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004F3C8" w14:textId="0A293428" w:rsidR="00A315E7" w:rsidRDefault="00A315E7">
          <w:pPr>
            <w:pStyle w:val="TOC2"/>
            <w:tabs>
              <w:tab w:val="left" w:pos="2060"/>
              <w:tab w:val="right" w:leader="dot" w:pos="8296"/>
            </w:tabs>
            <w:ind w:left="560" w:firstLine="560"/>
            <w:rPr>
              <w:rFonts w:eastAsiaTheme="minorEastAsia" w:hint="eastAsia"/>
              <w:noProof/>
              <w:sz w:val="22"/>
            </w:rPr>
          </w:pPr>
          <w:hyperlink w:anchor="_Toc200463039" w:history="1">
            <w:r w:rsidRPr="004A5A8D">
              <w:rPr>
                <w:rStyle w:val="af2"/>
                <w:rFonts w:hint="eastAsia"/>
                <w:noProof/>
              </w:rPr>
              <w:t>（五）</w:t>
            </w:r>
            <w:r>
              <w:rPr>
                <w:rFonts w:eastAsiaTheme="minorEastAsia" w:hint="eastAsia"/>
                <w:noProof/>
                <w:sz w:val="22"/>
              </w:rPr>
              <w:tab/>
            </w:r>
            <w:r w:rsidRPr="004A5A8D">
              <w:rPr>
                <w:rStyle w:val="af2"/>
                <w:rFonts w:hint="eastAsia"/>
                <w:noProof/>
              </w:rPr>
              <w:t>特别说明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9090F15" w14:textId="699435CD" w:rsidR="00A315E7" w:rsidRDefault="00A315E7">
          <w:pPr>
            <w:pStyle w:val="TOC2"/>
            <w:tabs>
              <w:tab w:val="left" w:pos="2060"/>
              <w:tab w:val="right" w:leader="dot" w:pos="8296"/>
            </w:tabs>
            <w:ind w:left="560" w:firstLine="560"/>
            <w:rPr>
              <w:rFonts w:eastAsiaTheme="minorEastAsia" w:hint="eastAsia"/>
              <w:noProof/>
              <w:sz w:val="22"/>
            </w:rPr>
          </w:pPr>
          <w:hyperlink w:anchor="_Toc200463040" w:history="1">
            <w:r w:rsidRPr="004A5A8D">
              <w:rPr>
                <w:rStyle w:val="af2"/>
                <w:rFonts w:hint="eastAsia"/>
                <w:noProof/>
              </w:rPr>
              <w:t>（六）</w:t>
            </w:r>
            <w:r>
              <w:rPr>
                <w:rFonts w:eastAsiaTheme="minorEastAsia" w:hint="eastAsia"/>
                <w:noProof/>
                <w:sz w:val="22"/>
              </w:rPr>
              <w:tab/>
            </w:r>
            <w:r w:rsidRPr="004A5A8D">
              <w:rPr>
                <w:rStyle w:val="af2"/>
                <w:rFonts w:hint="eastAsia"/>
                <w:noProof/>
              </w:rPr>
              <w:t>比选文件组成部分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B9460CA" w14:textId="5005B3FB" w:rsidR="00A315E7" w:rsidRDefault="00A315E7">
          <w:pPr>
            <w:pStyle w:val="TOC2"/>
            <w:tabs>
              <w:tab w:val="left" w:pos="2060"/>
              <w:tab w:val="right" w:leader="dot" w:pos="8296"/>
            </w:tabs>
            <w:ind w:left="560" w:firstLine="560"/>
            <w:rPr>
              <w:rFonts w:eastAsiaTheme="minorEastAsia" w:hint="eastAsia"/>
              <w:noProof/>
              <w:sz w:val="22"/>
            </w:rPr>
          </w:pPr>
          <w:hyperlink w:anchor="_Toc200463041" w:history="1">
            <w:r w:rsidRPr="004A5A8D">
              <w:rPr>
                <w:rStyle w:val="af2"/>
                <w:rFonts w:hint="eastAsia"/>
                <w:noProof/>
              </w:rPr>
              <w:t>（七）</w:t>
            </w:r>
            <w:r>
              <w:rPr>
                <w:rFonts w:eastAsiaTheme="minorEastAsia" w:hint="eastAsia"/>
                <w:noProof/>
                <w:sz w:val="22"/>
              </w:rPr>
              <w:tab/>
            </w:r>
            <w:r w:rsidRPr="004A5A8D">
              <w:rPr>
                <w:rStyle w:val="af2"/>
                <w:rFonts w:hint="eastAsia"/>
                <w:noProof/>
              </w:rPr>
              <w:t>参选文件组成部分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651D5C9" w14:textId="106880F5" w:rsidR="00A315E7" w:rsidRDefault="00A315E7">
          <w:pPr>
            <w:pStyle w:val="TOC2"/>
            <w:tabs>
              <w:tab w:val="left" w:pos="2060"/>
              <w:tab w:val="right" w:leader="dot" w:pos="8296"/>
            </w:tabs>
            <w:ind w:left="560" w:firstLine="560"/>
            <w:rPr>
              <w:rFonts w:eastAsiaTheme="minorEastAsia" w:hint="eastAsia"/>
              <w:noProof/>
              <w:sz w:val="22"/>
            </w:rPr>
          </w:pPr>
          <w:hyperlink w:anchor="_Toc200463042" w:history="1">
            <w:r w:rsidRPr="004A5A8D">
              <w:rPr>
                <w:rStyle w:val="af2"/>
                <w:rFonts w:hint="eastAsia"/>
                <w:noProof/>
              </w:rPr>
              <w:t>（八）</w:t>
            </w:r>
            <w:r>
              <w:rPr>
                <w:rFonts w:eastAsiaTheme="minorEastAsia" w:hint="eastAsia"/>
                <w:noProof/>
                <w:sz w:val="22"/>
              </w:rPr>
              <w:tab/>
            </w:r>
            <w:r w:rsidRPr="004A5A8D">
              <w:rPr>
                <w:rStyle w:val="af2"/>
                <w:rFonts w:hint="eastAsia"/>
                <w:noProof/>
              </w:rPr>
              <w:t>项目比选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C8366E6" w14:textId="5D9CDCD9" w:rsidR="00A315E7" w:rsidRDefault="00A315E7">
          <w:pPr>
            <w:pStyle w:val="TOC2"/>
            <w:tabs>
              <w:tab w:val="left" w:pos="2060"/>
              <w:tab w:val="right" w:leader="dot" w:pos="8296"/>
            </w:tabs>
            <w:ind w:left="560" w:firstLine="560"/>
            <w:rPr>
              <w:rFonts w:eastAsiaTheme="minorEastAsia" w:hint="eastAsia"/>
              <w:noProof/>
              <w:sz w:val="22"/>
            </w:rPr>
          </w:pPr>
          <w:hyperlink w:anchor="_Toc200463043" w:history="1">
            <w:r w:rsidRPr="004A5A8D">
              <w:rPr>
                <w:rStyle w:val="af2"/>
                <w:rFonts w:hint="eastAsia"/>
                <w:noProof/>
              </w:rPr>
              <w:t>（九）</w:t>
            </w:r>
            <w:r>
              <w:rPr>
                <w:rFonts w:eastAsiaTheme="minorEastAsia" w:hint="eastAsia"/>
                <w:noProof/>
                <w:sz w:val="22"/>
              </w:rPr>
              <w:tab/>
            </w:r>
            <w:r w:rsidRPr="004A5A8D">
              <w:rPr>
                <w:rStyle w:val="af2"/>
                <w:rFonts w:hint="eastAsia"/>
                <w:noProof/>
              </w:rPr>
              <w:t>中选结果确定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780F4817" w14:textId="2DF8C2CE" w:rsidR="00A315E7" w:rsidRDefault="00A315E7">
          <w:pPr>
            <w:pStyle w:val="TOC1"/>
            <w:tabs>
              <w:tab w:val="left" w:pos="1540"/>
            </w:tabs>
            <w:ind w:firstLine="560"/>
            <w:rPr>
              <w:rFonts w:eastAsiaTheme="minorEastAsia" w:hint="eastAsia"/>
              <w:noProof/>
              <w:sz w:val="22"/>
            </w:rPr>
          </w:pPr>
          <w:hyperlink w:anchor="_Toc200463044" w:history="1">
            <w:r w:rsidRPr="004A5A8D">
              <w:rPr>
                <w:rStyle w:val="af2"/>
                <w:rFonts w:hint="eastAsia"/>
                <w:noProof/>
              </w:rPr>
              <w:t>三、</w:t>
            </w:r>
            <w:r>
              <w:rPr>
                <w:rFonts w:eastAsiaTheme="minorEastAsia" w:hint="eastAsia"/>
                <w:noProof/>
                <w:sz w:val="22"/>
              </w:rPr>
              <w:tab/>
            </w:r>
            <w:r w:rsidRPr="004A5A8D">
              <w:rPr>
                <w:rStyle w:val="af2"/>
                <w:rFonts w:hint="eastAsia"/>
                <w:noProof/>
              </w:rPr>
              <w:t>评审办法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D4D7F95" w14:textId="74F427BE" w:rsidR="00A315E7" w:rsidRDefault="00A315E7">
          <w:pPr>
            <w:pStyle w:val="TOC2"/>
            <w:tabs>
              <w:tab w:val="left" w:pos="2060"/>
              <w:tab w:val="right" w:leader="dot" w:pos="8296"/>
            </w:tabs>
            <w:ind w:left="560" w:firstLine="560"/>
            <w:rPr>
              <w:rFonts w:eastAsiaTheme="minorEastAsia" w:hint="eastAsia"/>
              <w:noProof/>
              <w:sz w:val="22"/>
            </w:rPr>
          </w:pPr>
          <w:hyperlink w:anchor="_Toc200463045" w:history="1">
            <w:r w:rsidRPr="004A5A8D">
              <w:rPr>
                <w:rStyle w:val="af2"/>
                <w:rFonts w:hint="eastAsia"/>
                <w:noProof/>
              </w:rPr>
              <w:t>（一）</w:t>
            </w:r>
            <w:r>
              <w:rPr>
                <w:rFonts w:eastAsiaTheme="minorEastAsia" w:hint="eastAsia"/>
                <w:noProof/>
                <w:sz w:val="22"/>
              </w:rPr>
              <w:tab/>
            </w:r>
            <w:r w:rsidRPr="004A5A8D">
              <w:rPr>
                <w:rStyle w:val="af2"/>
                <w:rFonts w:hint="eastAsia"/>
                <w:noProof/>
              </w:rPr>
              <w:t>中选候选人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21246041" w14:textId="4AD44245" w:rsidR="00A315E7" w:rsidRDefault="00A315E7">
          <w:pPr>
            <w:pStyle w:val="TOC2"/>
            <w:tabs>
              <w:tab w:val="left" w:pos="2060"/>
              <w:tab w:val="right" w:leader="dot" w:pos="8296"/>
            </w:tabs>
            <w:ind w:left="560" w:firstLine="560"/>
            <w:rPr>
              <w:rFonts w:eastAsiaTheme="minorEastAsia" w:hint="eastAsia"/>
              <w:noProof/>
              <w:sz w:val="22"/>
            </w:rPr>
          </w:pPr>
          <w:hyperlink w:anchor="_Toc200463046" w:history="1">
            <w:r w:rsidRPr="004A5A8D">
              <w:rPr>
                <w:rStyle w:val="af2"/>
                <w:rFonts w:hint="eastAsia"/>
                <w:noProof/>
              </w:rPr>
              <w:t>（二）</w:t>
            </w:r>
            <w:r>
              <w:rPr>
                <w:rFonts w:eastAsiaTheme="minorEastAsia" w:hint="eastAsia"/>
                <w:noProof/>
                <w:sz w:val="22"/>
              </w:rPr>
              <w:tab/>
            </w:r>
            <w:r w:rsidRPr="004A5A8D">
              <w:rPr>
                <w:rStyle w:val="af2"/>
                <w:rFonts w:hint="eastAsia"/>
                <w:noProof/>
              </w:rPr>
              <w:t>评分相同中选情况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0B8D7176" w14:textId="18A1E67F" w:rsidR="00A315E7" w:rsidRDefault="00A315E7">
          <w:pPr>
            <w:pStyle w:val="TOC1"/>
            <w:tabs>
              <w:tab w:val="left" w:pos="1540"/>
            </w:tabs>
            <w:ind w:firstLine="560"/>
            <w:rPr>
              <w:rFonts w:eastAsiaTheme="minorEastAsia" w:hint="eastAsia"/>
              <w:noProof/>
              <w:sz w:val="22"/>
            </w:rPr>
          </w:pPr>
          <w:hyperlink w:anchor="_Toc200463047" w:history="1">
            <w:r w:rsidRPr="004A5A8D">
              <w:rPr>
                <w:rStyle w:val="af2"/>
                <w:rFonts w:hint="eastAsia"/>
                <w:noProof/>
              </w:rPr>
              <w:t>四、</w:t>
            </w:r>
            <w:r>
              <w:rPr>
                <w:rFonts w:eastAsiaTheme="minorEastAsia" w:hint="eastAsia"/>
                <w:noProof/>
                <w:sz w:val="22"/>
              </w:rPr>
              <w:tab/>
            </w:r>
            <w:r w:rsidRPr="004A5A8D">
              <w:rPr>
                <w:rStyle w:val="af2"/>
                <w:rFonts w:hint="eastAsia"/>
                <w:noProof/>
              </w:rPr>
              <w:t>比选文件相关附件格式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_Toc200463047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390548DE" w14:textId="16145C46" w:rsidR="00A315E7" w:rsidRDefault="00A315E7">
          <w:pPr>
            <w:ind w:firstLine="562"/>
            <w:rPr>
              <w:rFonts w:hint="eastAsia"/>
            </w:rPr>
          </w:pPr>
          <w:r>
            <w:rPr>
              <w:b/>
              <w:bCs/>
              <w:lang w:val="zh-CN"/>
            </w:rPr>
            <w:lastRenderedPageBreak/>
            <w:fldChar w:fldCharType="end"/>
          </w:r>
        </w:p>
      </w:sdtContent>
    </w:sdt>
    <w:p w14:paraId="18BE1175" w14:textId="4E240ED3" w:rsidR="00D20A47" w:rsidRDefault="00D20A47" w:rsidP="00D20A47">
      <w:pPr>
        <w:pStyle w:val="1"/>
        <w:rPr>
          <w:rFonts w:hint="eastAsia"/>
        </w:rPr>
      </w:pPr>
      <w:bookmarkStart w:id="0" w:name="_Toc200462968"/>
      <w:bookmarkStart w:id="1" w:name="_Toc200463027"/>
      <w:r>
        <w:rPr>
          <w:rFonts w:hint="eastAsia"/>
        </w:rPr>
        <w:t>比选邀请书</w:t>
      </w:r>
      <w:bookmarkEnd w:id="0"/>
      <w:bookmarkEnd w:id="1"/>
    </w:p>
    <w:p w14:paraId="4EB08228" w14:textId="03982033" w:rsidR="00D20A47" w:rsidRDefault="00D20A47" w:rsidP="00D20A47">
      <w:pPr>
        <w:ind w:firstLine="560"/>
        <w:rPr>
          <w:rFonts w:hint="eastAsia"/>
        </w:rPr>
      </w:pPr>
      <w:r>
        <w:rPr>
          <w:rFonts w:hint="eastAsia"/>
        </w:rPr>
        <w:t>宜宾天原集团股份有限公司及下属子公司（本章内简称“我公司”），拟</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筹措融资</w:t>
      </w:r>
      <w:r w:rsidR="006B7A65">
        <w:rPr>
          <w:rFonts w:hint="eastAsia"/>
        </w:rPr>
        <w:t>1</w:t>
      </w:r>
      <w:r w:rsidR="00465E23">
        <w:rPr>
          <w:rFonts w:hint="eastAsia"/>
        </w:rPr>
        <w:t>8</w:t>
      </w:r>
      <w:r>
        <w:rPr>
          <w:rFonts w:hint="eastAsia"/>
        </w:rPr>
        <w:t>.00</w:t>
      </w:r>
      <w:r>
        <w:rPr>
          <w:rFonts w:hint="eastAsia"/>
        </w:rPr>
        <w:t>亿元，满足公司运营资金需求。根据宜国资委【</w:t>
      </w:r>
      <w:r>
        <w:rPr>
          <w:rFonts w:hint="eastAsia"/>
        </w:rPr>
        <w:t>2023</w:t>
      </w:r>
      <w:r>
        <w:rPr>
          <w:rFonts w:hint="eastAsia"/>
        </w:rPr>
        <w:t>】</w:t>
      </w:r>
      <w:r>
        <w:rPr>
          <w:rFonts w:hint="eastAsia"/>
        </w:rPr>
        <w:t>73</w:t>
      </w:r>
      <w:r>
        <w:rPr>
          <w:rFonts w:hint="eastAsia"/>
        </w:rPr>
        <w:t>号文件精神，公司积极响应政策要求，健全融资机构方案比选制度。现公司拟通过比选方式确定融资机构，诚挚邀请符合参选人资格要求的单位参与比选。</w:t>
      </w:r>
    </w:p>
    <w:p w14:paraId="647E0B66" w14:textId="45AA2C36" w:rsidR="00D20A47" w:rsidRDefault="00D20A47" w:rsidP="00D20A47">
      <w:pPr>
        <w:pStyle w:val="2"/>
        <w:rPr>
          <w:rFonts w:hint="eastAsia"/>
        </w:rPr>
      </w:pPr>
      <w:bookmarkStart w:id="2" w:name="_Toc200462969"/>
      <w:bookmarkStart w:id="3" w:name="_Toc200463028"/>
      <w:r>
        <w:rPr>
          <w:rFonts w:hint="eastAsia"/>
        </w:rPr>
        <w:t>项目名称</w:t>
      </w:r>
      <w:bookmarkEnd w:id="2"/>
      <w:bookmarkEnd w:id="3"/>
    </w:p>
    <w:p w14:paraId="52884436" w14:textId="61C6C3DB" w:rsidR="00D20A47" w:rsidRDefault="00D20A47" w:rsidP="00D20A47">
      <w:pPr>
        <w:ind w:firstLine="560"/>
        <w:rPr>
          <w:rFonts w:hint="eastAsia"/>
        </w:rPr>
      </w:pPr>
      <w:r>
        <w:rPr>
          <w:rFonts w:hint="eastAsia"/>
        </w:rPr>
        <w:t>宜宾天原集团股份有限公司</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间接融资方案比选。</w:t>
      </w:r>
    </w:p>
    <w:p w14:paraId="50ADA4A2" w14:textId="16104079" w:rsidR="00D20A47" w:rsidRDefault="00D20A47" w:rsidP="00D20A47">
      <w:pPr>
        <w:pStyle w:val="2"/>
        <w:rPr>
          <w:rFonts w:hint="eastAsia"/>
        </w:rPr>
      </w:pPr>
      <w:bookmarkStart w:id="4" w:name="_Toc200462970"/>
      <w:bookmarkStart w:id="5" w:name="_Toc200463029"/>
      <w:r>
        <w:rPr>
          <w:rFonts w:hint="eastAsia"/>
        </w:rPr>
        <w:t>比选内容</w:t>
      </w:r>
      <w:bookmarkEnd w:id="4"/>
      <w:bookmarkEnd w:id="5"/>
    </w:p>
    <w:p w14:paraId="3091AC99" w14:textId="77777777" w:rsidR="00D20A47" w:rsidRDefault="00D20A47" w:rsidP="00D20A47">
      <w:pPr>
        <w:ind w:firstLine="560"/>
        <w:rPr>
          <w:rFonts w:hint="eastAsia"/>
        </w:rPr>
      </w:pPr>
      <w:r>
        <w:rPr>
          <w:rFonts w:hint="eastAsia"/>
        </w:rPr>
        <w:t>1</w:t>
      </w:r>
      <w:r>
        <w:rPr>
          <w:rFonts w:hint="eastAsia"/>
        </w:rPr>
        <w:t>、融资主体：宜宾天原集团股份有限公司。</w:t>
      </w:r>
    </w:p>
    <w:p w14:paraId="5F9749F0" w14:textId="41F994CA" w:rsidR="00D20A47" w:rsidRPr="00F87100" w:rsidRDefault="00D20A47" w:rsidP="00D20A47">
      <w:pPr>
        <w:ind w:firstLine="560"/>
        <w:rPr>
          <w:rFonts w:hint="eastAsia"/>
          <w:highlight w:val="yellow"/>
        </w:rPr>
      </w:pPr>
      <w:r w:rsidRPr="00F87100">
        <w:rPr>
          <w:rFonts w:hint="eastAsia"/>
          <w:highlight w:val="yellow"/>
        </w:rPr>
        <w:t>2</w:t>
      </w:r>
      <w:r w:rsidRPr="00F87100">
        <w:rPr>
          <w:rFonts w:hint="eastAsia"/>
          <w:highlight w:val="yellow"/>
        </w:rPr>
        <w:t>、融资品种：流动资金贷款、银行承兑汇票</w:t>
      </w:r>
      <w:r w:rsidR="006B7A65">
        <w:rPr>
          <w:rFonts w:hint="eastAsia"/>
          <w:highlight w:val="yellow"/>
        </w:rPr>
        <w:t>、信用证</w:t>
      </w:r>
      <w:r w:rsidR="00AF5441">
        <w:rPr>
          <w:rFonts w:hint="eastAsia"/>
          <w:highlight w:val="yellow"/>
        </w:rPr>
        <w:t>（用途为子公司海丰和锐支付国家电网电费）</w:t>
      </w:r>
    </w:p>
    <w:p w14:paraId="49FC6CA8" w14:textId="7E1803C3" w:rsidR="00D20A47" w:rsidRPr="00F87100" w:rsidRDefault="00D20A47" w:rsidP="00D20A47">
      <w:pPr>
        <w:ind w:firstLine="560"/>
        <w:rPr>
          <w:rFonts w:hint="eastAsia"/>
          <w:highlight w:val="yellow"/>
        </w:rPr>
      </w:pPr>
      <w:r w:rsidRPr="00F87100">
        <w:rPr>
          <w:rFonts w:hint="eastAsia"/>
          <w:highlight w:val="yellow"/>
        </w:rPr>
        <w:t>3</w:t>
      </w:r>
      <w:r w:rsidRPr="00F87100">
        <w:rPr>
          <w:rFonts w:hint="eastAsia"/>
          <w:highlight w:val="yellow"/>
        </w:rPr>
        <w:t>、融资额度：</w:t>
      </w:r>
      <w:r w:rsidR="006B7A65">
        <w:rPr>
          <w:rFonts w:hint="eastAsia"/>
          <w:highlight w:val="yellow"/>
        </w:rPr>
        <w:t>1</w:t>
      </w:r>
      <w:r w:rsidR="00465E23">
        <w:rPr>
          <w:rFonts w:hint="eastAsia"/>
          <w:highlight w:val="yellow"/>
        </w:rPr>
        <w:t>8</w:t>
      </w:r>
      <w:r w:rsidRPr="00F87100">
        <w:rPr>
          <w:rFonts w:hint="eastAsia"/>
          <w:highlight w:val="yellow"/>
        </w:rPr>
        <w:t>.00</w:t>
      </w:r>
      <w:r w:rsidRPr="00F87100">
        <w:rPr>
          <w:rFonts w:hint="eastAsia"/>
          <w:highlight w:val="yellow"/>
        </w:rPr>
        <w:t>亿元。</w:t>
      </w:r>
    </w:p>
    <w:p w14:paraId="73E13528" w14:textId="77777777" w:rsidR="00D20A47" w:rsidRDefault="00D20A47" w:rsidP="00D20A47">
      <w:pPr>
        <w:ind w:firstLine="560"/>
        <w:rPr>
          <w:rFonts w:hint="eastAsia"/>
        </w:rPr>
      </w:pPr>
      <w:r>
        <w:rPr>
          <w:rFonts w:hint="eastAsia"/>
        </w:rPr>
        <w:t>4</w:t>
      </w:r>
      <w:r>
        <w:rPr>
          <w:rFonts w:hint="eastAsia"/>
        </w:rPr>
        <w:t>、融资成本：</w:t>
      </w:r>
    </w:p>
    <w:p w14:paraId="21C12E5A" w14:textId="6E509A15" w:rsidR="00D20A47" w:rsidRDefault="00D20A47" w:rsidP="00D20A47">
      <w:pPr>
        <w:ind w:firstLine="560"/>
        <w:rPr>
          <w:rFonts w:hint="eastAsia"/>
        </w:rPr>
      </w:pPr>
      <w:r>
        <w:rPr>
          <w:rFonts w:hint="eastAsia"/>
        </w:rPr>
        <w:t>（</w:t>
      </w:r>
      <w:r>
        <w:rPr>
          <w:rFonts w:hint="eastAsia"/>
        </w:rPr>
        <w:t>1</w:t>
      </w:r>
      <w:r>
        <w:rPr>
          <w:rFonts w:hint="eastAsia"/>
        </w:rPr>
        <w:t>）流贷资金贷款：融资利率按浮动利率报价，即</w:t>
      </w:r>
      <w:r>
        <w:rPr>
          <w:rFonts w:hint="eastAsia"/>
        </w:rPr>
        <w:t>1</w:t>
      </w:r>
      <w:r>
        <w:rPr>
          <w:rFonts w:hint="eastAsia"/>
        </w:rPr>
        <w:t>年期贷款市场报价利率</w:t>
      </w:r>
      <w:r>
        <w:rPr>
          <w:rFonts w:hint="eastAsia"/>
        </w:rPr>
        <w:t>+/-XBP</w:t>
      </w:r>
      <w:r w:rsidR="0070252D">
        <w:rPr>
          <w:rFonts w:hint="eastAsia"/>
        </w:rPr>
        <w:t>(BP=0.01%</w:t>
      </w:r>
      <w:r w:rsidR="0070252D">
        <w:rPr>
          <w:rFonts w:hint="eastAsia"/>
        </w:rPr>
        <w:t>，适用全文</w:t>
      </w:r>
      <w:r w:rsidR="0070252D">
        <w:rPr>
          <w:rFonts w:hint="eastAsia"/>
        </w:rPr>
        <w:t>)</w:t>
      </w:r>
      <w:r>
        <w:rPr>
          <w:rFonts w:hint="eastAsia"/>
        </w:rPr>
        <w:t>，亦可接受固定利率报价。</w:t>
      </w:r>
    </w:p>
    <w:p w14:paraId="0B1BFF0D" w14:textId="77777777" w:rsidR="00D20A47" w:rsidRDefault="00D20A47" w:rsidP="00D20A47">
      <w:pPr>
        <w:ind w:firstLine="560"/>
        <w:rPr>
          <w:rFonts w:hint="eastAsia"/>
        </w:rPr>
      </w:pPr>
      <w:r>
        <w:rPr>
          <w:rFonts w:hint="eastAsia"/>
        </w:rPr>
        <w:t>（</w:t>
      </w:r>
      <w:r>
        <w:rPr>
          <w:rFonts w:hint="eastAsia"/>
        </w:rPr>
        <w:t>2</w:t>
      </w:r>
      <w:r>
        <w:rPr>
          <w:rFonts w:hint="eastAsia"/>
        </w:rPr>
        <w:t>）敞口银行承兑汇票：保证金利率可按照基准</w:t>
      </w:r>
      <w:r>
        <w:rPr>
          <w:rFonts w:hint="eastAsia"/>
        </w:rPr>
        <w:t>+</w:t>
      </w:r>
      <w:r>
        <w:rPr>
          <w:rFonts w:hint="eastAsia"/>
        </w:rPr>
        <w:t>浮动比例报价，亦可接受固定利率报价。</w:t>
      </w:r>
    </w:p>
    <w:p w14:paraId="47755E3D" w14:textId="77777777" w:rsidR="00AF5441" w:rsidRDefault="00AF5441" w:rsidP="00AF5441">
      <w:pPr>
        <w:ind w:firstLine="560"/>
        <w:rPr>
          <w:rFonts w:hint="eastAsia"/>
        </w:rPr>
      </w:pPr>
      <w:r>
        <w:rPr>
          <w:rFonts w:hint="eastAsia"/>
        </w:rPr>
        <w:t>（</w:t>
      </w:r>
      <w:r>
        <w:rPr>
          <w:rFonts w:hint="eastAsia"/>
        </w:rPr>
        <w:t>3</w:t>
      </w:r>
      <w:r>
        <w:rPr>
          <w:rFonts w:hint="eastAsia"/>
        </w:rPr>
        <w:t>）信用证：保证金利率可按照基准</w:t>
      </w:r>
      <w:r>
        <w:rPr>
          <w:rFonts w:hint="eastAsia"/>
        </w:rPr>
        <w:t>+</w:t>
      </w:r>
      <w:r>
        <w:rPr>
          <w:rFonts w:hint="eastAsia"/>
        </w:rPr>
        <w:t>浮动比例报价，亦可接</w:t>
      </w:r>
      <w:r>
        <w:rPr>
          <w:rFonts w:hint="eastAsia"/>
        </w:rPr>
        <w:lastRenderedPageBreak/>
        <w:t>受固定利率报价。</w:t>
      </w:r>
    </w:p>
    <w:p w14:paraId="5E08F25D" w14:textId="7CAD2DD0" w:rsidR="00AF5441" w:rsidRPr="00AF5441" w:rsidRDefault="00AF5441" w:rsidP="00D20A47">
      <w:pPr>
        <w:ind w:firstLine="560"/>
        <w:rPr>
          <w:rFonts w:hint="eastAsia"/>
        </w:rPr>
      </w:pPr>
    </w:p>
    <w:p w14:paraId="4C144CB8" w14:textId="77777777" w:rsidR="00D20A47" w:rsidRDefault="00D20A47" w:rsidP="00D20A47">
      <w:pPr>
        <w:ind w:firstLine="560"/>
        <w:rPr>
          <w:rFonts w:hint="eastAsia"/>
        </w:rPr>
      </w:pPr>
      <w:r>
        <w:rPr>
          <w:rFonts w:hint="eastAsia"/>
        </w:rPr>
        <w:t>5</w:t>
      </w:r>
      <w:r>
        <w:rPr>
          <w:rFonts w:hint="eastAsia"/>
        </w:rPr>
        <w:t>、融资期限：按照参选人报价融资期限确定。</w:t>
      </w:r>
    </w:p>
    <w:p w14:paraId="41D0151F" w14:textId="0C76B188" w:rsidR="00D20A47" w:rsidRDefault="00D20A47" w:rsidP="00D20A47">
      <w:pPr>
        <w:ind w:firstLine="560"/>
        <w:rPr>
          <w:rFonts w:hint="eastAsia"/>
        </w:rPr>
      </w:pPr>
      <w:r>
        <w:rPr>
          <w:rFonts w:hint="eastAsia"/>
        </w:rPr>
        <w:t>具体比选细则，以本文件三</w:t>
      </w:r>
      <w:r w:rsidR="00F87100">
        <w:rPr>
          <w:rFonts w:hint="eastAsia"/>
        </w:rPr>
        <w:t>、</w:t>
      </w:r>
      <w:r w:rsidR="00F87100">
        <w:rPr>
          <w:rFonts w:hint="eastAsia"/>
        </w:rPr>
        <w:t xml:space="preserve"> </w:t>
      </w:r>
      <w:r>
        <w:rPr>
          <w:rFonts w:hint="eastAsia"/>
        </w:rPr>
        <w:t>“评审办法”为准。</w:t>
      </w:r>
    </w:p>
    <w:p w14:paraId="66C71DC7" w14:textId="37B6D552" w:rsidR="00D20A47" w:rsidRDefault="00D20A47" w:rsidP="00D20A47">
      <w:pPr>
        <w:pStyle w:val="2"/>
        <w:rPr>
          <w:rFonts w:hint="eastAsia"/>
        </w:rPr>
      </w:pPr>
      <w:bookmarkStart w:id="6" w:name="_Toc200462971"/>
      <w:bookmarkStart w:id="7" w:name="_Toc200463030"/>
      <w:r>
        <w:rPr>
          <w:rFonts w:hint="eastAsia"/>
        </w:rPr>
        <w:t>参选人资格要求</w:t>
      </w:r>
      <w:bookmarkEnd w:id="6"/>
      <w:bookmarkEnd w:id="7"/>
    </w:p>
    <w:p w14:paraId="7FCE3B1F" w14:textId="77777777" w:rsidR="00D20A47" w:rsidRDefault="00D20A47" w:rsidP="00D20A47">
      <w:pPr>
        <w:ind w:firstLine="560"/>
        <w:rPr>
          <w:rFonts w:hint="eastAsia"/>
        </w:rPr>
      </w:pPr>
      <w:r>
        <w:rPr>
          <w:rFonts w:hint="eastAsia"/>
        </w:rPr>
        <w:t>1</w:t>
      </w:r>
      <w:r>
        <w:rPr>
          <w:rFonts w:hint="eastAsia"/>
        </w:rPr>
        <w:t>、在中国境内合法注册，具备承担民事责任的能力，具有合法的营业执照等相关证件的融资机构，在四川区域内设有经营场所。</w:t>
      </w:r>
    </w:p>
    <w:p w14:paraId="25BF20AE" w14:textId="7893D199" w:rsidR="00D20A47" w:rsidRDefault="00D20A47" w:rsidP="00D20A47">
      <w:pPr>
        <w:ind w:firstLine="560"/>
        <w:rPr>
          <w:rFonts w:hint="eastAsia"/>
        </w:rPr>
      </w:pPr>
      <w:r>
        <w:rPr>
          <w:rFonts w:hint="eastAsia"/>
        </w:rPr>
        <w:t>2</w:t>
      </w:r>
      <w:r>
        <w:rPr>
          <w:rFonts w:hint="eastAsia"/>
        </w:rPr>
        <w:t>、预计在</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底</w:t>
      </w:r>
      <w:r>
        <w:rPr>
          <w:rFonts w:hint="eastAsia"/>
        </w:rPr>
        <w:t>/</w:t>
      </w:r>
      <w:r>
        <w:rPr>
          <w:rFonts w:hint="eastAsia"/>
        </w:rPr>
        <w:t>之前，能完成对应品种的授信额度，且在</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有投放意愿和相应额度。</w:t>
      </w:r>
    </w:p>
    <w:p w14:paraId="305575F9" w14:textId="7BB395F8" w:rsidR="00D20A47" w:rsidRDefault="00D20A47" w:rsidP="00D20A47">
      <w:pPr>
        <w:pStyle w:val="2"/>
        <w:rPr>
          <w:rFonts w:hint="eastAsia"/>
        </w:rPr>
      </w:pPr>
      <w:bookmarkStart w:id="8" w:name="_Toc200462972"/>
      <w:bookmarkStart w:id="9" w:name="_Toc200463031"/>
      <w:r>
        <w:rPr>
          <w:rFonts w:hint="eastAsia"/>
        </w:rPr>
        <w:t>参选文件的报送方式、时间</w:t>
      </w:r>
      <w:bookmarkEnd w:id="8"/>
      <w:bookmarkEnd w:id="9"/>
    </w:p>
    <w:p w14:paraId="599BA53A" w14:textId="37ACF392" w:rsidR="00D20A47" w:rsidRDefault="00D20A47" w:rsidP="00D20A47">
      <w:pPr>
        <w:ind w:firstLine="560"/>
        <w:rPr>
          <w:rFonts w:hint="eastAsia"/>
        </w:rPr>
      </w:pPr>
      <w:r>
        <w:rPr>
          <w:rFonts w:hint="eastAsia"/>
        </w:rPr>
        <w:t>各参选单位请于</w:t>
      </w:r>
      <w:r w:rsidRPr="00F87100">
        <w:rPr>
          <w:rFonts w:hint="eastAsia"/>
          <w:b/>
          <w:bCs/>
          <w:highlight w:val="yellow"/>
        </w:rPr>
        <w:t>2025</w:t>
      </w:r>
      <w:r w:rsidRPr="00F87100">
        <w:rPr>
          <w:rFonts w:hint="eastAsia"/>
          <w:b/>
          <w:bCs/>
          <w:highlight w:val="yellow"/>
        </w:rPr>
        <w:t>年</w:t>
      </w:r>
      <w:r w:rsidR="006B7A65">
        <w:rPr>
          <w:rFonts w:hint="eastAsia"/>
          <w:b/>
          <w:bCs/>
          <w:highlight w:val="yellow"/>
        </w:rPr>
        <w:t>9</w:t>
      </w:r>
      <w:r w:rsidRPr="00F87100">
        <w:rPr>
          <w:rFonts w:hint="eastAsia"/>
          <w:b/>
          <w:bCs/>
          <w:highlight w:val="yellow"/>
        </w:rPr>
        <w:t>月</w:t>
      </w:r>
      <w:r w:rsidR="00AF5441">
        <w:rPr>
          <w:rFonts w:hint="eastAsia"/>
          <w:b/>
          <w:bCs/>
          <w:highlight w:val="yellow"/>
        </w:rPr>
        <w:t>22</w:t>
      </w:r>
      <w:r w:rsidRPr="00F87100">
        <w:rPr>
          <w:rFonts w:hint="eastAsia"/>
          <w:b/>
          <w:bCs/>
          <w:highlight w:val="yellow"/>
        </w:rPr>
        <w:t>日（北京时间）</w:t>
      </w:r>
      <w:r w:rsidRPr="00F87100">
        <w:rPr>
          <w:rFonts w:hint="eastAsia"/>
          <w:b/>
          <w:bCs/>
          <w:highlight w:val="yellow"/>
        </w:rPr>
        <w:t>14</w:t>
      </w:r>
      <w:r w:rsidRPr="00F87100">
        <w:rPr>
          <w:rFonts w:hint="eastAsia"/>
          <w:b/>
          <w:bCs/>
          <w:highlight w:val="yellow"/>
        </w:rPr>
        <w:t>时</w:t>
      </w:r>
      <w:r w:rsidRPr="00F87100">
        <w:rPr>
          <w:rFonts w:hint="eastAsia"/>
          <w:b/>
          <w:bCs/>
          <w:highlight w:val="yellow"/>
        </w:rPr>
        <w:t>00</w:t>
      </w:r>
      <w:r w:rsidRPr="00F87100">
        <w:rPr>
          <w:rFonts w:hint="eastAsia"/>
          <w:b/>
          <w:bCs/>
          <w:highlight w:val="yellow"/>
        </w:rPr>
        <w:t>分</w:t>
      </w:r>
      <w:r>
        <w:rPr>
          <w:rFonts w:hint="eastAsia"/>
        </w:rPr>
        <w:t>前将密封的《融资方案》（一式三份）递交或邮寄到四川省宜宾市临港经济技术开发区港园路西段</w:t>
      </w:r>
      <w:r>
        <w:rPr>
          <w:rFonts w:hint="eastAsia"/>
        </w:rPr>
        <w:t>61</w:t>
      </w:r>
      <w:r>
        <w:rPr>
          <w:rFonts w:hint="eastAsia"/>
        </w:rPr>
        <w:t>号集团办公室</w:t>
      </w:r>
      <w:r>
        <w:rPr>
          <w:rFonts w:hint="eastAsia"/>
        </w:rPr>
        <w:t>106</w:t>
      </w:r>
      <w:r>
        <w:rPr>
          <w:rFonts w:hint="eastAsia"/>
        </w:rPr>
        <w:t>室，逾期送达的或者未送达指定地点的参选文件不予受理。</w:t>
      </w:r>
    </w:p>
    <w:p w14:paraId="431E7EC2" w14:textId="77777777" w:rsidR="00D20A47" w:rsidRDefault="00D20A47" w:rsidP="00D20A47">
      <w:pPr>
        <w:ind w:firstLine="560"/>
        <w:rPr>
          <w:rFonts w:hint="eastAsia"/>
        </w:rPr>
      </w:pPr>
      <w:r>
        <w:rPr>
          <w:rFonts w:hint="eastAsia"/>
        </w:rPr>
        <w:t>参选文件递交时，应装袋后使用密封条密封并标明项目名称、参选单位名称、盖公章并在封口处加盖骑缝章，未密封的参选文件无效，天原集团不予接收。</w:t>
      </w:r>
    </w:p>
    <w:p w14:paraId="03F1A668" w14:textId="04242367" w:rsidR="00D20A47" w:rsidRDefault="00D20A47" w:rsidP="00D20A47">
      <w:pPr>
        <w:pStyle w:val="2"/>
        <w:rPr>
          <w:rFonts w:hint="eastAsia"/>
        </w:rPr>
      </w:pPr>
      <w:bookmarkStart w:id="10" w:name="_Toc200462973"/>
      <w:bookmarkStart w:id="11" w:name="_Toc200463032"/>
      <w:r>
        <w:rPr>
          <w:rFonts w:hint="eastAsia"/>
        </w:rPr>
        <w:t>参选文件的开启</w:t>
      </w:r>
      <w:bookmarkEnd w:id="10"/>
      <w:bookmarkEnd w:id="11"/>
    </w:p>
    <w:p w14:paraId="688993A9" w14:textId="4E3B8D35" w:rsidR="00D20A47" w:rsidRPr="00F87100" w:rsidRDefault="00D20A47" w:rsidP="00D20A47">
      <w:pPr>
        <w:ind w:firstLine="562"/>
        <w:rPr>
          <w:rFonts w:hint="eastAsia"/>
          <w:b/>
          <w:bCs/>
          <w:highlight w:val="yellow"/>
        </w:rPr>
      </w:pPr>
      <w:r w:rsidRPr="00F87100">
        <w:rPr>
          <w:rFonts w:hint="eastAsia"/>
          <w:b/>
          <w:bCs/>
          <w:highlight w:val="yellow"/>
        </w:rPr>
        <w:t>参选文件开启时间：</w:t>
      </w:r>
      <w:r w:rsidRPr="00F87100">
        <w:rPr>
          <w:rFonts w:hint="eastAsia"/>
          <w:b/>
          <w:bCs/>
          <w:highlight w:val="yellow"/>
        </w:rPr>
        <w:t>2025</w:t>
      </w:r>
      <w:r w:rsidRPr="00F87100">
        <w:rPr>
          <w:rFonts w:hint="eastAsia"/>
          <w:b/>
          <w:bCs/>
          <w:highlight w:val="yellow"/>
        </w:rPr>
        <w:t>年</w:t>
      </w:r>
      <w:r w:rsidR="006B7A65">
        <w:rPr>
          <w:rFonts w:hint="eastAsia"/>
          <w:b/>
          <w:bCs/>
          <w:highlight w:val="yellow"/>
        </w:rPr>
        <w:t>9</w:t>
      </w:r>
      <w:r w:rsidRPr="00F87100">
        <w:rPr>
          <w:rFonts w:hint="eastAsia"/>
          <w:b/>
          <w:bCs/>
          <w:highlight w:val="yellow"/>
        </w:rPr>
        <w:t>月</w:t>
      </w:r>
      <w:r w:rsidR="00AF5441">
        <w:rPr>
          <w:rFonts w:hint="eastAsia"/>
          <w:b/>
          <w:bCs/>
          <w:highlight w:val="yellow"/>
        </w:rPr>
        <w:t>22</w:t>
      </w:r>
      <w:r w:rsidRPr="00F87100">
        <w:rPr>
          <w:rFonts w:hint="eastAsia"/>
          <w:b/>
          <w:bCs/>
          <w:highlight w:val="yellow"/>
        </w:rPr>
        <w:t>日</w:t>
      </w:r>
      <w:r w:rsidRPr="00F87100">
        <w:rPr>
          <w:rFonts w:hint="eastAsia"/>
          <w:b/>
          <w:bCs/>
          <w:highlight w:val="yellow"/>
        </w:rPr>
        <w:t>14</w:t>
      </w:r>
      <w:r w:rsidRPr="00F87100">
        <w:rPr>
          <w:rFonts w:hint="eastAsia"/>
          <w:b/>
          <w:bCs/>
          <w:highlight w:val="yellow"/>
        </w:rPr>
        <w:t>时</w:t>
      </w:r>
      <w:r w:rsidRPr="00F87100">
        <w:rPr>
          <w:rFonts w:hint="eastAsia"/>
          <w:b/>
          <w:bCs/>
          <w:highlight w:val="yellow"/>
        </w:rPr>
        <w:t>00</w:t>
      </w:r>
      <w:r w:rsidRPr="00F87100">
        <w:rPr>
          <w:rFonts w:hint="eastAsia"/>
          <w:b/>
          <w:bCs/>
          <w:highlight w:val="yellow"/>
        </w:rPr>
        <w:t>分；</w:t>
      </w:r>
    </w:p>
    <w:p w14:paraId="00F296DC" w14:textId="77777777" w:rsidR="00D20A47" w:rsidRPr="00F87100" w:rsidRDefault="00D20A47" w:rsidP="00D20A47">
      <w:pPr>
        <w:ind w:firstLine="562"/>
        <w:rPr>
          <w:rFonts w:hint="eastAsia"/>
          <w:b/>
          <w:bCs/>
        </w:rPr>
      </w:pPr>
      <w:r w:rsidRPr="00F87100">
        <w:rPr>
          <w:rFonts w:hint="eastAsia"/>
          <w:b/>
          <w:bCs/>
          <w:highlight w:val="yellow"/>
        </w:rPr>
        <w:t>参选文件开启地点：四川省宜宾市临港经济技术开发区港园路西段</w:t>
      </w:r>
      <w:r w:rsidRPr="00F87100">
        <w:rPr>
          <w:rFonts w:hint="eastAsia"/>
          <w:b/>
          <w:bCs/>
          <w:highlight w:val="yellow"/>
        </w:rPr>
        <w:t>61</w:t>
      </w:r>
      <w:r w:rsidRPr="00F87100">
        <w:rPr>
          <w:rFonts w:hint="eastAsia"/>
          <w:b/>
          <w:bCs/>
          <w:highlight w:val="yellow"/>
        </w:rPr>
        <w:t>号集团办公室</w:t>
      </w:r>
      <w:r w:rsidRPr="00F87100">
        <w:rPr>
          <w:rFonts w:hint="eastAsia"/>
          <w:b/>
          <w:bCs/>
          <w:highlight w:val="yellow"/>
        </w:rPr>
        <w:t>106</w:t>
      </w:r>
      <w:r w:rsidRPr="00F87100">
        <w:rPr>
          <w:rFonts w:hint="eastAsia"/>
          <w:b/>
          <w:bCs/>
          <w:highlight w:val="yellow"/>
        </w:rPr>
        <w:t>室。</w:t>
      </w:r>
    </w:p>
    <w:p w14:paraId="75922EF0" w14:textId="5925F62E" w:rsidR="00D20A47" w:rsidRDefault="00D20A47" w:rsidP="00D20A47">
      <w:pPr>
        <w:pStyle w:val="2"/>
        <w:rPr>
          <w:rFonts w:hint="eastAsia"/>
        </w:rPr>
      </w:pPr>
      <w:bookmarkStart w:id="12" w:name="_Toc200462974"/>
      <w:bookmarkStart w:id="13" w:name="_Toc200463033"/>
      <w:r>
        <w:rPr>
          <w:rFonts w:hint="eastAsia"/>
        </w:rPr>
        <w:lastRenderedPageBreak/>
        <w:t>联系方式</w:t>
      </w:r>
      <w:bookmarkEnd w:id="12"/>
      <w:bookmarkEnd w:id="13"/>
    </w:p>
    <w:p w14:paraId="041FB629" w14:textId="77777777" w:rsidR="00D20A47" w:rsidRPr="00F87100" w:rsidRDefault="00D20A47" w:rsidP="00D20A47">
      <w:pPr>
        <w:ind w:firstLine="562"/>
        <w:rPr>
          <w:rFonts w:hint="eastAsia"/>
          <w:b/>
          <w:bCs/>
          <w:highlight w:val="yellow"/>
        </w:rPr>
      </w:pPr>
      <w:r w:rsidRPr="00F87100">
        <w:rPr>
          <w:rFonts w:hint="eastAsia"/>
          <w:b/>
          <w:bCs/>
          <w:highlight w:val="yellow"/>
        </w:rPr>
        <w:t>联系人：韩先生</w:t>
      </w:r>
    </w:p>
    <w:p w14:paraId="4F9C0368" w14:textId="77777777" w:rsidR="00D20A47" w:rsidRPr="00F87100" w:rsidRDefault="00D20A47" w:rsidP="00D20A47">
      <w:pPr>
        <w:ind w:firstLine="562"/>
        <w:rPr>
          <w:rFonts w:hint="eastAsia"/>
          <w:b/>
          <w:bCs/>
          <w:highlight w:val="yellow"/>
        </w:rPr>
      </w:pPr>
      <w:r w:rsidRPr="00F87100">
        <w:rPr>
          <w:rFonts w:hint="eastAsia"/>
          <w:b/>
          <w:bCs/>
          <w:highlight w:val="yellow"/>
        </w:rPr>
        <w:t>联系方式：</w:t>
      </w:r>
      <w:r w:rsidRPr="00F87100">
        <w:rPr>
          <w:rFonts w:hint="eastAsia"/>
          <w:b/>
          <w:bCs/>
          <w:highlight w:val="yellow"/>
        </w:rPr>
        <w:t>18882375037</w:t>
      </w:r>
    </w:p>
    <w:p w14:paraId="2F3B95AF" w14:textId="77777777" w:rsidR="00D20A47" w:rsidRPr="00F87100" w:rsidRDefault="00D20A47" w:rsidP="00D20A47">
      <w:pPr>
        <w:ind w:firstLine="562"/>
        <w:rPr>
          <w:rFonts w:hint="eastAsia"/>
          <w:b/>
          <w:bCs/>
        </w:rPr>
      </w:pPr>
      <w:r w:rsidRPr="00F87100">
        <w:rPr>
          <w:rFonts w:hint="eastAsia"/>
          <w:b/>
          <w:bCs/>
          <w:highlight w:val="yellow"/>
        </w:rPr>
        <w:t>电子邮箱：</w:t>
      </w:r>
      <w:r w:rsidRPr="00F87100">
        <w:rPr>
          <w:rFonts w:hint="eastAsia"/>
          <w:b/>
          <w:bCs/>
          <w:highlight w:val="yellow"/>
        </w:rPr>
        <w:t>10063131@ybty.com</w:t>
      </w:r>
    </w:p>
    <w:p w14:paraId="1BEA1971" w14:textId="77777777" w:rsidR="00D20A47" w:rsidRDefault="00D20A47" w:rsidP="00D20A47">
      <w:pPr>
        <w:ind w:firstLine="560"/>
        <w:rPr>
          <w:rFonts w:hint="eastAsia"/>
        </w:rPr>
      </w:pPr>
      <w:r>
        <w:rPr>
          <w:rFonts w:hint="eastAsia"/>
        </w:rPr>
        <w:t>贵单位若对比选文件有质疑，应当在比选前向我单位书面反映，如规定时间内未收到任何质疑，则视为贵单位对此无异议。此外，若贵单位未将参选文件按规定时间或指定地点送达，则视为弃权。</w:t>
      </w:r>
    </w:p>
    <w:p w14:paraId="7EDEC6BC" w14:textId="10DDCA4C" w:rsidR="00D20A47" w:rsidRDefault="00D20A47" w:rsidP="00D20A47">
      <w:pPr>
        <w:pStyle w:val="1"/>
        <w:rPr>
          <w:rFonts w:hint="eastAsia"/>
        </w:rPr>
      </w:pPr>
      <w:bookmarkStart w:id="14" w:name="_Toc200462975"/>
      <w:bookmarkStart w:id="15" w:name="_Toc200463034"/>
      <w:r>
        <w:rPr>
          <w:rFonts w:hint="eastAsia"/>
        </w:rPr>
        <w:t>比选须知</w:t>
      </w:r>
      <w:bookmarkEnd w:id="14"/>
      <w:bookmarkEnd w:id="15"/>
    </w:p>
    <w:p w14:paraId="437B0D76" w14:textId="77777777" w:rsidR="00D20A47" w:rsidRPr="00D20A47" w:rsidRDefault="00D20A47" w:rsidP="00D20A47">
      <w:pPr>
        <w:ind w:firstLine="562"/>
        <w:rPr>
          <w:rFonts w:hint="eastAsia"/>
          <w:b/>
          <w:bCs/>
        </w:rPr>
      </w:pPr>
      <w:r w:rsidRPr="00D20A47">
        <w:rPr>
          <w:rFonts w:hint="eastAsia"/>
          <w:b/>
          <w:bCs/>
        </w:rPr>
        <w:t>参选人须知</w:t>
      </w:r>
    </w:p>
    <w:tbl>
      <w:tblPr>
        <w:tblW w:w="8720" w:type="dxa"/>
        <w:tblLook w:val="04A0" w:firstRow="1" w:lastRow="0" w:firstColumn="1" w:lastColumn="0" w:noHBand="0" w:noVBand="1"/>
      </w:tblPr>
      <w:tblGrid>
        <w:gridCol w:w="1176"/>
        <w:gridCol w:w="1737"/>
        <w:gridCol w:w="5585"/>
        <w:gridCol w:w="222"/>
      </w:tblGrid>
      <w:tr w:rsidR="00D20A47" w:rsidRPr="00D20A47" w14:paraId="585011CB" w14:textId="77777777" w:rsidTr="00D20A47">
        <w:trPr>
          <w:gridAfter w:val="1"/>
          <w:wAfter w:w="36" w:type="dxa"/>
          <w:trHeight w:val="348"/>
        </w:trPr>
        <w:tc>
          <w:tcPr>
            <w:tcW w:w="1195" w:type="dxa"/>
            <w:tcBorders>
              <w:top w:val="single" w:sz="4" w:space="0" w:color="auto"/>
              <w:left w:val="single" w:sz="4" w:space="0" w:color="auto"/>
              <w:bottom w:val="single" w:sz="4" w:space="0" w:color="auto"/>
              <w:right w:val="single" w:sz="4" w:space="0" w:color="auto"/>
            </w:tcBorders>
            <w:vAlign w:val="center"/>
            <w:hideMark/>
          </w:tcPr>
          <w:p w14:paraId="462D6F2D"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序号</w:t>
            </w:r>
          </w:p>
        </w:tc>
        <w:tc>
          <w:tcPr>
            <w:tcW w:w="1773" w:type="dxa"/>
            <w:tcBorders>
              <w:top w:val="single" w:sz="4" w:space="0" w:color="auto"/>
              <w:left w:val="nil"/>
              <w:bottom w:val="single" w:sz="4" w:space="0" w:color="auto"/>
              <w:right w:val="single" w:sz="4" w:space="0" w:color="auto"/>
            </w:tcBorders>
            <w:vAlign w:val="center"/>
            <w:hideMark/>
          </w:tcPr>
          <w:p w14:paraId="580EE6EA"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项目</w:t>
            </w:r>
          </w:p>
        </w:tc>
        <w:tc>
          <w:tcPr>
            <w:tcW w:w="5716" w:type="dxa"/>
            <w:tcBorders>
              <w:top w:val="single" w:sz="4" w:space="0" w:color="auto"/>
              <w:left w:val="nil"/>
              <w:bottom w:val="single" w:sz="4" w:space="0" w:color="auto"/>
              <w:right w:val="single" w:sz="4" w:space="0" w:color="auto"/>
            </w:tcBorders>
            <w:vAlign w:val="center"/>
            <w:hideMark/>
          </w:tcPr>
          <w:p w14:paraId="4EBD897B"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内容</w:t>
            </w:r>
          </w:p>
        </w:tc>
      </w:tr>
      <w:tr w:rsidR="00D20A47" w:rsidRPr="00D20A47" w14:paraId="6CB03720" w14:textId="77777777" w:rsidTr="00D20A47">
        <w:trPr>
          <w:gridAfter w:val="1"/>
          <w:wAfter w:w="36" w:type="dxa"/>
          <w:trHeight w:val="696"/>
        </w:trPr>
        <w:tc>
          <w:tcPr>
            <w:tcW w:w="1195" w:type="dxa"/>
            <w:tcBorders>
              <w:top w:val="nil"/>
              <w:left w:val="single" w:sz="4" w:space="0" w:color="auto"/>
              <w:bottom w:val="single" w:sz="4" w:space="0" w:color="auto"/>
              <w:right w:val="single" w:sz="4" w:space="0" w:color="auto"/>
            </w:tcBorders>
            <w:vAlign w:val="center"/>
            <w:hideMark/>
          </w:tcPr>
          <w:p w14:paraId="12C777F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w:t>
            </w:r>
          </w:p>
        </w:tc>
        <w:tc>
          <w:tcPr>
            <w:tcW w:w="1773" w:type="dxa"/>
            <w:tcBorders>
              <w:top w:val="nil"/>
              <w:left w:val="nil"/>
              <w:bottom w:val="single" w:sz="4" w:space="0" w:color="auto"/>
              <w:right w:val="single" w:sz="4" w:space="0" w:color="auto"/>
            </w:tcBorders>
            <w:vAlign w:val="center"/>
            <w:hideMark/>
          </w:tcPr>
          <w:p w14:paraId="0952ACD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项目名称</w:t>
            </w:r>
          </w:p>
        </w:tc>
        <w:tc>
          <w:tcPr>
            <w:tcW w:w="5716" w:type="dxa"/>
            <w:tcBorders>
              <w:top w:val="nil"/>
              <w:left w:val="nil"/>
              <w:bottom w:val="single" w:sz="4" w:space="0" w:color="auto"/>
              <w:right w:val="single" w:sz="4" w:space="0" w:color="auto"/>
            </w:tcBorders>
            <w:vAlign w:val="center"/>
            <w:hideMark/>
          </w:tcPr>
          <w:p w14:paraId="43BE0AC6" w14:textId="097CFA4A"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lang w:eastAsia="zh-TW"/>
                <w14:ligatures w14:val="none"/>
              </w:rPr>
              <w:t>宜宾天原集团股份有限公司2025年</w:t>
            </w:r>
            <w:r w:rsidR="006B7A65">
              <w:rPr>
                <w:rFonts w:ascii="宋体" w:hAnsi="宋体" w:cs="宋体" w:hint="eastAsia"/>
                <w:color w:val="000000"/>
                <w:kern w:val="0"/>
                <w:szCs w:val="28"/>
                <w:lang w:eastAsia="zh-TW"/>
                <w14:ligatures w14:val="none"/>
              </w:rPr>
              <w:t>第4季度</w:t>
            </w:r>
            <w:r w:rsidRPr="00D20A47">
              <w:rPr>
                <w:rFonts w:ascii="宋体" w:hAnsi="宋体" w:cs="宋体" w:hint="eastAsia"/>
                <w:color w:val="000000"/>
                <w:kern w:val="0"/>
                <w:szCs w:val="28"/>
                <w:lang w:eastAsia="zh-TW"/>
                <w14:ligatures w14:val="none"/>
              </w:rPr>
              <w:t>间接融资方案比选。</w:t>
            </w:r>
          </w:p>
        </w:tc>
      </w:tr>
      <w:tr w:rsidR="00D20A47" w:rsidRPr="00D20A47" w14:paraId="4C57EA10" w14:textId="77777777" w:rsidTr="00D20A47">
        <w:trPr>
          <w:gridAfter w:val="1"/>
          <w:wAfter w:w="36" w:type="dxa"/>
          <w:trHeight w:val="348"/>
        </w:trPr>
        <w:tc>
          <w:tcPr>
            <w:tcW w:w="1195" w:type="dxa"/>
            <w:tcBorders>
              <w:top w:val="nil"/>
              <w:left w:val="single" w:sz="4" w:space="0" w:color="auto"/>
              <w:bottom w:val="single" w:sz="4" w:space="0" w:color="auto"/>
              <w:right w:val="single" w:sz="4" w:space="0" w:color="auto"/>
            </w:tcBorders>
            <w:vAlign w:val="center"/>
            <w:hideMark/>
          </w:tcPr>
          <w:p w14:paraId="3F3FC7B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2</w:t>
            </w:r>
          </w:p>
        </w:tc>
        <w:tc>
          <w:tcPr>
            <w:tcW w:w="1773" w:type="dxa"/>
            <w:tcBorders>
              <w:top w:val="nil"/>
              <w:left w:val="nil"/>
              <w:bottom w:val="single" w:sz="4" w:space="0" w:color="auto"/>
              <w:right w:val="single" w:sz="4" w:space="0" w:color="auto"/>
            </w:tcBorders>
            <w:vAlign w:val="center"/>
            <w:hideMark/>
          </w:tcPr>
          <w:p w14:paraId="0CDE033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比选内容</w:t>
            </w:r>
          </w:p>
        </w:tc>
        <w:tc>
          <w:tcPr>
            <w:tcW w:w="5716" w:type="dxa"/>
            <w:tcBorders>
              <w:top w:val="nil"/>
              <w:left w:val="nil"/>
              <w:bottom w:val="single" w:sz="4" w:space="0" w:color="auto"/>
              <w:right w:val="single" w:sz="4" w:space="0" w:color="auto"/>
            </w:tcBorders>
            <w:vAlign w:val="center"/>
            <w:hideMark/>
          </w:tcPr>
          <w:p w14:paraId="3C2E03E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通过比选方式确定融资方案解决资金需求。</w:t>
            </w:r>
          </w:p>
        </w:tc>
      </w:tr>
      <w:tr w:rsidR="00D20A47" w:rsidRPr="00D20A47" w14:paraId="1657C408" w14:textId="77777777" w:rsidTr="00D20A47">
        <w:trPr>
          <w:gridAfter w:val="1"/>
          <w:wAfter w:w="36" w:type="dxa"/>
          <w:trHeight w:val="348"/>
        </w:trPr>
        <w:tc>
          <w:tcPr>
            <w:tcW w:w="1195" w:type="dxa"/>
            <w:vMerge w:val="restart"/>
            <w:tcBorders>
              <w:top w:val="nil"/>
              <w:left w:val="single" w:sz="4" w:space="0" w:color="auto"/>
              <w:bottom w:val="single" w:sz="4" w:space="0" w:color="auto"/>
              <w:right w:val="single" w:sz="4" w:space="0" w:color="auto"/>
            </w:tcBorders>
            <w:vAlign w:val="center"/>
            <w:hideMark/>
          </w:tcPr>
          <w:p w14:paraId="63BB566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3</w:t>
            </w:r>
          </w:p>
        </w:tc>
        <w:tc>
          <w:tcPr>
            <w:tcW w:w="1773" w:type="dxa"/>
            <w:vMerge w:val="restart"/>
            <w:tcBorders>
              <w:top w:val="nil"/>
              <w:left w:val="single" w:sz="4" w:space="0" w:color="auto"/>
              <w:bottom w:val="single" w:sz="4" w:space="0" w:color="auto"/>
              <w:right w:val="single" w:sz="4" w:space="0" w:color="auto"/>
            </w:tcBorders>
            <w:vAlign w:val="center"/>
            <w:hideMark/>
          </w:tcPr>
          <w:p w14:paraId="24EEB18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标包划分</w:t>
            </w:r>
          </w:p>
        </w:tc>
        <w:tc>
          <w:tcPr>
            <w:tcW w:w="5716" w:type="dxa"/>
            <w:tcBorders>
              <w:top w:val="nil"/>
              <w:left w:val="nil"/>
              <w:bottom w:val="single" w:sz="4" w:space="0" w:color="auto"/>
              <w:right w:val="single" w:sz="4" w:space="0" w:color="auto"/>
            </w:tcBorders>
            <w:vAlign w:val="center"/>
            <w:hideMark/>
          </w:tcPr>
          <w:p w14:paraId="741CF7B5" w14:textId="55EF64F5"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此次融资方案划分为</w:t>
            </w:r>
            <w:r w:rsidR="00F87100">
              <w:rPr>
                <w:rFonts w:ascii="宋体" w:hAnsi="宋体" w:cs="宋体" w:hint="eastAsia"/>
                <w:color w:val="000000"/>
                <w:kern w:val="0"/>
                <w:szCs w:val="28"/>
                <w14:ligatures w14:val="none"/>
              </w:rPr>
              <w:t>四</w:t>
            </w:r>
            <w:r w:rsidRPr="00D20A47">
              <w:rPr>
                <w:rFonts w:ascii="宋体" w:hAnsi="宋体" w:cs="宋体" w:hint="eastAsia"/>
                <w:color w:val="000000"/>
                <w:kern w:val="0"/>
                <w:szCs w:val="28"/>
                <w14:ligatures w14:val="none"/>
              </w:rPr>
              <w:t>个标包：</w:t>
            </w:r>
          </w:p>
        </w:tc>
      </w:tr>
      <w:tr w:rsidR="00D20A47" w:rsidRPr="00D20A47" w14:paraId="1F518502" w14:textId="77777777" w:rsidTr="00D20A47">
        <w:trPr>
          <w:gridAfter w:val="1"/>
          <w:wAfter w:w="36" w:type="dxa"/>
          <w:trHeight w:val="696"/>
        </w:trPr>
        <w:tc>
          <w:tcPr>
            <w:tcW w:w="1195" w:type="dxa"/>
            <w:vMerge/>
            <w:tcBorders>
              <w:top w:val="nil"/>
              <w:left w:val="single" w:sz="4" w:space="0" w:color="auto"/>
              <w:bottom w:val="single" w:sz="4" w:space="0" w:color="auto"/>
              <w:right w:val="single" w:sz="4" w:space="0" w:color="auto"/>
            </w:tcBorders>
            <w:vAlign w:val="center"/>
            <w:hideMark/>
          </w:tcPr>
          <w:p w14:paraId="4008225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auto"/>
              <w:right w:val="single" w:sz="4" w:space="0" w:color="auto"/>
            </w:tcBorders>
            <w:vAlign w:val="center"/>
            <w:hideMark/>
          </w:tcPr>
          <w:p w14:paraId="1319A59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258464F4" w14:textId="77777777" w:rsidR="00D20A47" w:rsidRDefault="00D20A47" w:rsidP="00F87100">
            <w:pPr>
              <w:widowControl/>
              <w:spacing w:line="240" w:lineRule="auto"/>
              <w:ind w:firstLineChars="0" w:firstLine="0"/>
              <w:rPr>
                <w:rFonts w:ascii="宋体" w:hAnsi="宋体" w:cs="宋体" w:hint="eastAsia"/>
                <w:b/>
                <w:bCs/>
                <w:color w:val="000000"/>
                <w:kern w:val="0"/>
                <w:szCs w:val="28"/>
                <w:highlight w:val="yellow"/>
                <w14:ligatures w14:val="none"/>
              </w:rPr>
            </w:pPr>
            <w:r w:rsidRPr="00D20A47">
              <w:rPr>
                <w:rFonts w:ascii="宋体" w:hAnsi="宋体" w:cs="宋体" w:hint="eastAsia"/>
                <w:b/>
                <w:bCs/>
                <w:color w:val="000000"/>
                <w:kern w:val="0"/>
                <w:szCs w:val="28"/>
                <w:highlight w:val="yellow"/>
                <w14:ligatures w14:val="none"/>
              </w:rPr>
              <w:t>标包一：短期借款</w:t>
            </w:r>
            <w:r w:rsidR="00B760FC">
              <w:rPr>
                <w:rFonts w:ascii="宋体" w:hAnsi="宋体" w:cs="宋体" w:hint="eastAsia"/>
                <w:b/>
                <w:bCs/>
                <w:color w:val="000000"/>
                <w:kern w:val="0"/>
                <w:szCs w:val="28"/>
                <w:highlight w:val="yellow"/>
                <w14:ligatures w14:val="none"/>
              </w:rPr>
              <w:t>-</w:t>
            </w:r>
            <w:r w:rsidRPr="00D20A47">
              <w:rPr>
                <w:rFonts w:ascii="宋体" w:hAnsi="宋体" w:cs="宋体" w:hint="eastAsia"/>
                <w:b/>
                <w:bCs/>
                <w:color w:val="000000"/>
                <w:kern w:val="0"/>
                <w:szCs w:val="28"/>
                <w:highlight w:val="yellow"/>
                <w14:ligatures w14:val="none"/>
              </w:rPr>
              <w:t>（期限在12个月（含）以下）需求</w:t>
            </w:r>
            <w:r w:rsidR="006B7A65">
              <w:rPr>
                <w:rFonts w:ascii="宋体" w:hAnsi="宋体" w:cs="宋体" w:hint="eastAsia"/>
                <w:b/>
                <w:bCs/>
                <w:color w:val="000000"/>
                <w:kern w:val="0"/>
                <w:szCs w:val="28"/>
                <w:highlight w:val="yellow"/>
                <w14:ligatures w14:val="none"/>
              </w:rPr>
              <w:t>0.5</w:t>
            </w:r>
            <w:r w:rsidRPr="00D20A47">
              <w:rPr>
                <w:rFonts w:ascii="宋体" w:hAnsi="宋体" w:cs="宋体" w:hint="eastAsia"/>
                <w:b/>
                <w:bCs/>
                <w:color w:val="000000"/>
                <w:kern w:val="0"/>
                <w:szCs w:val="28"/>
                <w:highlight w:val="yellow"/>
                <w14:ligatures w14:val="none"/>
              </w:rPr>
              <w:t>亿元；</w:t>
            </w:r>
          </w:p>
          <w:p w14:paraId="59F1763A" w14:textId="4C5C7541" w:rsidR="00B760FC" w:rsidRPr="00B760FC" w:rsidRDefault="00B760FC" w:rsidP="00F87100">
            <w:pPr>
              <w:widowControl/>
              <w:spacing w:line="240" w:lineRule="auto"/>
              <w:ind w:firstLineChars="0" w:firstLine="0"/>
              <w:rPr>
                <w:rFonts w:ascii="宋体" w:hAnsi="宋体" w:cs="宋体" w:hint="eastAsia"/>
                <w:b/>
                <w:bCs/>
                <w:color w:val="000000"/>
                <w:kern w:val="0"/>
                <w:szCs w:val="28"/>
                <w:highlight w:val="yellow"/>
                <w14:ligatures w14:val="none"/>
              </w:rPr>
            </w:pPr>
            <w:r>
              <w:rPr>
                <w:rFonts w:ascii="宋体" w:hAnsi="宋体" w:cs="宋体" w:hint="eastAsia"/>
                <w:b/>
                <w:bCs/>
                <w:color w:val="000000"/>
                <w:kern w:val="0"/>
                <w:szCs w:val="28"/>
                <w:highlight w:val="yellow"/>
                <w14:ligatures w14:val="none"/>
              </w:rPr>
              <w:t>注：在同一行开立并变现的期限在12个月</w:t>
            </w:r>
            <w:r w:rsidR="003E7AD9">
              <w:rPr>
                <w:rFonts w:ascii="宋体" w:hAnsi="宋体" w:cs="宋体" w:hint="eastAsia"/>
                <w:b/>
                <w:bCs/>
                <w:color w:val="000000"/>
                <w:kern w:val="0"/>
                <w:szCs w:val="28"/>
                <w:highlight w:val="yellow"/>
                <w14:ligatures w14:val="none"/>
              </w:rPr>
              <w:t>内的零保证金</w:t>
            </w:r>
            <w:r>
              <w:rPr>
                <w:rFonts w:ascii="宋体" w:hAnsi="宋体" w:cs="宋体" w:hint="eastAsia"/>
                <w:b/>
                <w:bCs/>
                <w:color w:val="000000"/>
                <w:kern w:val="0"/>
                <w:szCs w:val="28"/>
                <w:highlight w:val="yellow"/>
                <w14:ligatures w14:val="none"/>
              </w:rPr>
              <w:t>供应链票据融资也视为短期借款办理</w:t>
            </w:r>
          </w:p>
        </w:tc>
      </w:tr>
      <w:tr w:rsidR="00D20A47" w:rsidRPr="00D20A47" w14:paraId="123C2F4C" w14:textId="77777777" w:rsidTr="00D20A47">
        <w:trPr>
          <w:gridAfter w:val="1"/>
          <w:wAfter w:w="36" w:type="dxa"/>
          <w:trHeight w:val="696"/>
        </w:trPr>
        <w:tc>
          <w:tcPr>
            <w:tcW w:w="1195" w:type="dxa"/>
            <w:vMerge/>
            <w:tcBorders>
              <w:top w:val="nil"/>
              <w:left w:val="single" w:sz="4" w:space="0" w:color="auto"/>
              <w:bottom w:val="single" w:sz="4" w:space="0" w:color="auto"/>
              <w:right w:val="single" w:sz="4" w:space="0" w:color="auto"/>
            </w:tcBorders>
            <w:vAlign w:val="center"/>
            <w:hideMark/>
          </w:tcPr>
          <w:p w14:paraId="156873D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auto"/>
              <w:right w:val="single" w:sz="4" w:space="0" w:color="auto"/>
            </w:tcBorders>
            <w:vAlign w:val="center"/>
            <w:hideMark/>
          </w:tcPr>
          <w:p w14:paraId="63300DD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458ECC30" w14:textId="5DA50C56" w:rsidR="00D20A47" w:rsidRPr="00D20A47" w:rsidRDefault="00D20A47" w:rsidP="00F87100">
            <w:pPr>
              <w:widowControl/>
              <w:spacing w:line="240" w:lineRule="auto"/>
              <w:ind w:firstLineChars="0" w:firstLine="0"/>
              <w:rPr>
                <w:rFonts w:ascii="宋体" w:hAnsi="宋体" w:cs="宋体" w:hint="eastAsia"/>
                <w:b/>
                <w:bCs/>
                <w:color w:val="000000"/>
                <w:kern w:val="0"/>
                <w:szCs w:val="28"/>
                <w:highlight w:val="yellow"/>
                <w14:ligatures w14:val="none"/>
              </w:rPr>
            </w:pPr>
            <w:r w:rsidRPr="00D20A47">
              <w:rPr>
                <w:rFonts w:ascii="宋体" w:hAnsi="宋体" w:cs="宋体" w:hint="eastAsia"/>
                <w:b/>
                <w:bCs/>
                <w:color w:val="000000"/>
                <w:kern w:val="0"/>
                <w:szCs w:val="28"/>
                <w:highlight w:val="yellow"/>
                <w14:ligatures w14:val="none"/>
              </w:rPr>
              <w:t>标包二：中长期借款（期限在12月以上）需求</w:t>
            </w:r>
            <w:r w:rsidR="005D523C">
              <w:rPr>
                <w:rFonts w:ascii="宋体" w:hAnsi="宋体" w:cs="宋体" w:hint="eastAsia"/>
                <w:b/>
                <w:bCs/>
                <w:color w:val="000000"/>
                <w:kern w:val="0"/>
                <w:szCs w:val="28"/>
                <w:highlight w:val="yellow"/>
                <w14:ligatures w14:val="none"/>
              </w:rPr>
              <w:t>3.5</w:t>
            </w:r>
            <w:r w:rsidRPr="00D20A47">
              <w:rPr>
                <w:rFonts w:ascii="宋体" w:hAnsi="宋体" w:cs="宋体" w:hint="eastAsia"/>
                <w:b/>
                <w:bCs/>
                <w:color w:val="000000"/>
                <w:kern w:val="0"/>
                <w:szCs w:val="28"/>
                <w:highlight w:val="yellow"/>
                <w14:ligatures w14:val="none"/>
              </w:rPr>
              <w:t>亿元。</w:t>
            </w:r>
          </w:p>
        </w:tc>
      </w:tr>
      <w:tr w:rsidR="00D20A47" w:rsidRPr="00D20A47" w14:paraId="30D7F525" w14:textId="77777777" w:rsidTr="00D20A47">
        <w:trPr>
          <w:gridAfter w:val="1"/>
          <w:wAfter w:w="36" w:type="dxa"/>
          <w:trHeight w:val="348"/>
        </w:trPr>
        <w:tc>
          <w:tcPr>
            <w:tcW w:w="1195" w:type="dxa"/>
            <w:vMerge/>
            <w:tcBorders>
              <w:top w:val="nil"/>
              <w:left w:val="single" w:sz="4" w:space="0" w:color="auto"/>
              <w:bottom w:val="single" w:sz="4" w:space="0" w:color="auto"/>
              <w:right w:val="single" w:sz="4" w:space="0" w:color="auto"/>
            </w:tcBorders>
            <w:vAlign w:val="center"/>
            <w:hideMark/>
          </w:tcPr>
          <w:p w14:paraId="29EF32A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auto"/>
              <w:right w:val="single" w:sz="4" w:space="0" w:color="auto"/>
            </w:tcBorders>
            <w:vAlign w:val="center"/>
            <w:hideMark/>
          </w:tcPr>
          <w:p w14:paraId="587610E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4473FDAF" w14:textId="1FD71BA2" w:rsidR="00D20A47" w:rsidRPr="00D20A47" w:rsidRDefault="00D20A47" w:rsidP="00F87100">
            <w:pPr>
              <w:widowControl/>
              <w:spacing w:line="240" w:lineRule="auto"/>
              <w:ind w:firstLineChars="0" w:firstLine="0"/>
              <w:rPr>
                <w:rFonts w:ascii="宋体" w:hAnsi="宋体" w:cs="宋体" w:hint="eastAsia"/>
                <w:b/>
                <w:bCs/>
                <w:color w:val="000000"/>
                <w:kern w:val="0"/>
                <w:szCs w:val="28"/>
                <w:highlight w:val="yellow"/>
                <w14:ligatures w14:val="none"/>
              </w:rPr>
            </w:pPr>
            <w:r w:rsidRPr="00D20A47">
              <w:rPr>
                <w:rFonts w:ascii="宋体" w:hAnsi="宋体" w:cs="宋体" w:hint="eastAsia"/>
                <w:b/>
                <w:bCs/>
                <w:color w:val="000000"/>
                <w:kern w:val="0"/>
                <w:szCs w:val="28"/>
                <w:highlight w:val="yellow"/>
                <w14:ligatures w14:val="none"/>
              </w:rPr>
              <w:t>标包三：银行承兑汇票敞口需求</w:t>
            </w:r>
            <w:r w:rsidR="00060C11">
              <w:rPr>
                <w:rFonts w:ascii="宋体" w:hAnsi="宋体" w:cs="宋体" w:hint="eastAsia"/>
                <w:b/>
                <w:bCs/>
                <w:color w:val="000000"/>
                <w:kern w:val="0"/>
                <w:szCs w:val="28"/>
                <w:highlight w:val="yellow"/>
                <w14:ligatures w14:val="none"/>
              </w:rPr>
              <w:t>12</w:t>
            </w:r>
            <w:r w:rsidRPr="00D20A47">
              <w:rPr>
                <w:rFonts w:ascii="宋体" w:hAnsi="宋体" w:cs="宋体" w:hint="eastAsia"/>
                <w:b/>
                <w:bCs/>
                <w:color w:val="000000"/>
                <w:kern w:val="0"/>
                <w:szCs w:val="28"/>
                <w:highlight w:val="yellow"/>
                <w14:ligatures w14:val="none"/>
              </w:rPr>
              <w:t>亿元。</w:t>
            </w:r>
          </w:p>
        </w:tc>
      </w:tr>
      <w:tr w:rsidR="00D20A47" w:rsidRPr="00D20A47" w14:paraId="16866C72" w14:textId="77777777" w:rsidTr="00D20A47">
        <w:trPr>
          <w:gridAfter w:val="1"/>
          <w:wAfter w:w="36" w:type="dxa"/>
          <w:trHeight w:val="696"/>
        </w:trPr>
        <w:tc>
          <w:tcPr>
            <w:tcW w:w="1195" w:type="dxa"/>
            <w:vMerge/>
            <w:tcBorders>
              <w:top w:val="nil"/>
              <w:left w:val="single" w:sz="4" w:space="0" w:color="auto"/>
              <w:bottom w:val="single" w:sz="4" w:space="0" w:color="auto"/>
              <w:right w:val="single" w:sz="4" w:space="0" w:color="auto"/>
            </w:tcBorders>
            <w:vAlign w:val="center"/>
            <w:hideMark/>
          </w:tcPr>
          <w:p w14:paraId="67E46CB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auto"/>
              <w:right w:val="single" w:sz="4" w:space="0" w:color="auto"/>
            </w:tcBorders>
            <w:vAlign w:val="center"/>
            <w:hideMark/>
          </w:tcPr>
          <w:p w14:paraId="412BDEB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4B0B9600" w14:textId="6840CFA4"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highlight w:val="yellow"/>
                <w14:ligatures w14:val="none"/>
              </w:rPr>
            </w:pPr>
            <w:r w:rsidRPr="00D20A47">
              <w:rPr>
                <w:rFonts w:ascii="宋体" w:hAnsi="宋体" w:cs="宋体" w:hint="eastAsia"/>
                <w:b/>
                <w:bCs/>
                <w:color w:val="000000"/>
                <w:kern w:val="0"/>
                <w:szCs w:val="28"/>
                <w:highlight w:val="yellow"/>
                <w14:ligatures w14:val="none"/>
              </w:rPr>
              <w:t>标包四：国内信用证敞口需求</w:t>
            </w:r>
            <w:r w:rsidR="005D523C">
              <w:rPr>
                <w:rFonts w:ascii="宋体" w:hAnsi="宋体" w:cs="宋体" w:hint="eastAsia"/>
                <w:b/>
                <w:bCs/>
                <w:color w:val="000000"/>
                <w:kern w:val="0"/>
                <w:szCs w:val="28"/>
                <w:highlight w:val="yellow"/>
                <w14:ligatures w14:val="none"/>
              </w:rPr>
              <w:t>2</w:t>
            </w:r>
            <w:r w:rsidRPr="00D20A47">
              <w:rPr>
                <w:rFonts w:ascii="宋体" w:hAnsi="宋体" w:cs="宋体" w:hint="eastAsia"/>
                <w:b/>
                <w:bCs/>
                <w:color w:val="000000"/>
                <w:kern w:val="0"/>
                <w:szCs w:val="28"/>
                <w:highlight w:val="yellow"/>
                <w14:ligatures w14:val="none"/>
              </w:rPr>
              <w:t>亿元</w:t>
            </w:r>
            <w:r w:rsidR="00060C11" w:rsidRPr="00060C11">
              <w:rPr>
                <w:rFonts w:ascii="宋体" w:hAnsi="宋体" w:cs="宋体" w:hint="eastAsia"/>
                <w:b/>
                <w:bCs/>
                <w:color w:val="000000"/>
                <w:kern w:val="0"/>
                <w:szCs w:val="28"/>
                <w14:ligatures w14:val="none"/>
              </w:rPr>
              <w:t>（用途为子公司海丰和锐支付国家电网电费）</w:t>
            </w:r>
          </w:p>
        </w:tc>
      </w:tr>
      <w:tr w:rsidR="00D20A47" w:rsidRPr="00D20A47" w14:paraId="3E80E0B3" w14:textId="77777777" w:rsidTr="00D20A47">
        <w:trPr>
          <w:gridAfter w:val="1"/>
          <w:wAfter w:w="36" w:type="dxa"/>
          <w:trHeight w:val="348"/>
        </w:trPr>
        <w:tc>
          <w:tcPr>
            <w:tcW w:w="1195" w:type="dxa"/>
            <w:tcBorders>
              <w:top w:val="nil"/>
              <w:left w:val="single" w:sz="4" w:space="0" w:color="auto"/>
              <w:bottom w:val="single" w:sz="4" w:space="0" w:color="auto"/>
              <w:right w:val="single" w:sz="4" w:space="0" w:color="auto"/>
            </w:tcBorders>
            <w:vAlign w:val="center"/>
            <w:hideMark/>
          </w:tcPr>
          <w:p w14:paraId="3DFB213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4</w:t>
            </w:r>
          </w:p>
        </w:tc>
        <w:tc>
          <w:tcPr>
            <w:tcW w:w="1773" w:type="dxa"/>
            <w:tcBorders>
              <w:top w:val="nil"/>
              <w:left w:val="nil"/>
              <w:bottom w:val="single" w:sz="4" w:space="0" w:color="auto"/>
              <w:right w:val="single" w:sz="4" w:space="0" w:color="auto"/>
            </w:tcBorders>
            <w:vAlign w:val="center"/>
            <w:hideMark/>
          </w:tcPr>
          <w:p w14:paraId="6635FF9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比选方式</w:t>
            </w:r>
          </w:p>
        </w:tc>
        <w:tc>
          <w:tcPr>
            <w:tcW w:w="5716" w:type="dxa"/>
            <w:tcBorders>
              <w:top w:val="nil"/>
              <w:left w:val="nil"/>
              <w:bottom w:val="single" w:sz="4" w:space="0" w:color="auto"/>
              <w:right w:val="single" w:sz="4" w:space="0" w:color="auto"/>
            </w:tcBorders>
            <w:vAlign w:val="center"/>
            <w:hideMark/>
          </w:tcPr>
          <w:p w14:paraId="409C128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w:t>
            </w:r>
          </w:p>
        </w:tc>
      </w:tr>
      <w:tr w:rsidR="00D20A47" w:rsidRPr="00D20A47" w14:paraId="312F450B" w14:textId="77777777" w:rsidTr="00D20A47">
        <w:trPr>
          <w:gridAfter w:val="1"/>
          <w:wAfter w:w="36" w:type="dxa"/>
          <w:trHeight w:val="1044"/>
        </w:trPr>
        <w:tc>
          <w:tcPr>
            <w:tcW w:w="1195" w:type="dxa"/>
            <w:vMerge w:val="restart"/>
            <w:tcBorders>
              <w:top w:val="nil"/>
              <w:left w:val="single" w:sz="4" w:space="0" w:color="auto"/>
              <w:bottom w:val="single" w:sz="4" w:space="0" w:color="auto"/>
              <w:right w:val="single" w:sz="4" w:space="0" w:color="auto"/>
            </w:tcBorders>
            <w:vAlign w:val="center"/>
            <w:hideMark/>
          </w:tcPr>
          <w:p w14:paraId="71390A5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5</w:t>
            </w:r>
          </w:p>
        </w:tc>
        <w:tc>
          <w:tcPr>
            <w:tcW w:w="1773" w:type="dxa"/>
            <w:vMerge w:val="restart"/>
            <w:tcBorders>
              <w:top w:val="nil"/>
              <w:left w:val="single" w:sz="4" w:space="0" w:color="auto"/>
              <w:bottom w:val="single" w:sz="4" w:space="0" w:color="000000"/>
              <w:right w:val="single" w:sz="4" w:space="0" w:color="auto"/>
            </w:tcBorders>
            <w:vAlign w:val="center"/>
            <w:hideMark/>
          </w:tcPr>
          <w:p w14:paraId="344DB6B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参选人资格要求</w:t>
            </w:r>
          </w:p>
        </w:tc>
        <w:tc>
          <w:tcPr>
            <w:tcW w:w="5716" w:type="dxa"/>
            <w:tcBorders>
              <w:top w:val="nil"/>
              <w:left w:val="nil"/>
              <w:bottom w:val="single" w:sz="4" w:space="0" w:color="auto"/>
              <w:right w:val="single" w:sz="4" w:space="0" w:color="auto"/>
            </w:tcBorders>
            <w:vAlign w:val="center"/>
            <w:hideMark/>
          </w:tcPr>
          <w:p w14:paraId="24677CE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（一）在中国境内合法注册，具备承担民事责任的能力，具有合法的营业执照等相关证件的金融机构，在四川区域内设有经营场所。</w:t>
            </w:r>
          </w:p>
        </w:tc>
      </w:tr>
      <w:tr w:rsidR="00D20A47" w:rsidRPr="00D20A47" w14:paraId="4381C63B" w14:textId="77777777" w:rsidTr="00D20A47">
        <w:trPr>
          <w:gridAfter w:val="1"/>
          <w:wAfter w:w="36" w:type="dxa"/>
          <w:trHeight w:val="1044"/>
        </w:trPr>
        <w:tc>
          <w:tcPr>
            <w:tcW w:w="1195" w:type="dxa"/>
            <w:vMerge/>
            <w:tcBorders>
              <w:top w:val="nil"/>
              <w:left w:val="single" w:sz="4" w:space="0" w:color="auto"/>
              <w:bottom w:val="single" w:sz="4" w:space="0" w:color="auto"/>
              <w:right w:val="single" w:sz="4" w:space="0" w:color="auto"/>
            </w:tcBorders>
            <w:vAlign w:val="center"/>
            <w:hideMark/>
          </w:tcPr>
          <w:p w14:paraId="7D78876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000000"/>
              <w:right w:val="single" w:sz="4" w:space="0" w:color="auto"/>
            </w:tcBorders>
            <w:vAlign w:val="center"/>
            <w:hideMark/>
          </w:tcPr>
          <w:p w14:paraId="13EF03B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536E24AC" w14:textId="5F131A01"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（二）预计在2025年</w:t>
            </w:r>
            <w:r w:rsidR="006B7A65">
              <w:rPr>
                <w:rFonts w:ascii="宋体" w:hAnsi="宋体" w:cs="宋体" w:hint="eastAsia"/>
                <w:color w:val="000000"/>
                <w:kern w:val="0"/>
                <w:szCs w:val="28"/>
                <w14:ligatures w14:val="none"/>
              </w:rPr>
              <w:t>第4季度</w:t>
            </w:r>
            <w:r w:rsidRPr="00D20A47">
              <w:rPr>
                <w:rFonts w:ascii="宋体" w:hAnsi="宋体" w:cs="宋体" w:hint="eastAsia"/>
                <w:color w:val="000000"/>
                <w:kern w:val="0"/>
                <w:szCs w:val="28"/>
                <w14:ligatures w14:val="none"/>
              </w:rPr>
              <w:t>底/之前，能完成对应品种的授信额度，且在2025年</w:t>
            </w:r>
            <w:r w:rsidR="006B7A65">
              <w:rPr>
                <w:rFonts w:ascii="宋体" w:hAnsi="宋体" w:cs="宋体" w:hint="eastAsia"/>
                <w:color w:val="000000"/>
                <w:kern w:val="0"/>
                <w:szCs w:val="28"/>
                <w14:ligatures w14:val="none"/>
              </w:rPr>
              <w:t>第4季度</w:t>
            </w:r>
            <w:r w:rsidRPr="00D20A47">
              <w:rPr>
                <w:rFonts w:ascii="宋体" w:hAnsi="宋体" w:cs="宋体" w:hint="eastAsia"/>
                <w:color w:val="000000"/>
                <w:kern w:val="0"/>
                <w:szCs w:val="28"/>
                <w14:ligatures w14:val="none"/>
              </w:rPr>
              <w:t>有投放意愿和相应额度。</w:t>
            </w:r>
          </w:p>
        </w:tc>
      </w:tr>
      <w:tr w:rsidR="00D20A47" w:rsidRPr="00D20A47" w14:paraId="18CEFCA7" w14:textId="77777777" w:rsidTr="00D20A47">
        <w:trPr>
          <w:gridAfter w:val="1"/>
          <w:wAfter w:w="36" w:type="dxa"/>
          <w:trHeight w:val="348"/>
        </w:trPr>
        <w:tc>
          <w:tcPr>
            <w:tcW w:w="1195" w:type="dxa"/>
            <w:vMerge w:val="restart"/>
            <w:tcBorders>
              <w:top w:val="nil"/>
              <w:left w:val="single" w:sz="4" w:space="0" w:color="auto"/>
              <w:bottom w:val="single" w:sz="4" w:space="0" w:color="auto"/>
              <w:right w:val="single" w:sz="4" w:space="0" w:color="auto"/>
            </w:tcBorders>
            <w:vAlign w:val="center"/>
            <w:hideMark/>
          </w:tcPr>
          <w:p w14:paraId="649EA6E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6</w:t>
            </w:r>
          </w:p>
        </w:tc>
        <w:tc>
          <w:tcPr>
            <w:tcW w:w="1773" w:type="dxa"/>
            <w:vMerge w:val="restart"/>
            <w:tcBorders>
              <w:top w:val="nil"/>
              <w:left w:val="single" w:sz="4" w:space="0" w:color="auto"/>
              <w:bottom w:val="single" w:sz="4" w:space="0" w:color="auto"/>
              <w:right w:val="single" w:sz="4" w:space="0" w:color="auto"/>
            </w:tcBorders>
            <w:vAlign w:val="center"/>
            <w:hideMark/>
          </w:tcPr>
          <w:p w14:paraId="357644E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报价币种及比选费用</w:t>
            </w:r>
          </w:p>
        </w:tc>
        <w:tc>
          <w:tcPr>
            <w:tcW w:w="5716" w:type="dxa"/>
            <w:tcBorders>
              <w:top w:val="nil"/>
              <w:left w:val="nil"/>
              <w:bottom w:val="single" w:sz="4" w:space="0" w:color="auto"/>
              <w:right w:val="single" w:sz="4" w:space="0" w:color="auto"/>
            </w:tcBorders>
            <w:vAlign w:val="center"/>
            <w:hideMark/>
          </w:tcPr>
          <w:p w14:paraId="153E79AF" w14:textId="77777777" w:rsidR="00D20A47" w:rsidRPr="00D20A47" w:rsidRDefault="00D20A47" w:rsidP="00F87100">
            <w:pPr>
              <w:widowControl/>
              <w:spacing w:line="240" w:lineRule="auto"/>
              <w:ind w:firstLineChars="0" w:firstLine="0"/>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（一）本项目报价以人民币报价。</w:t>
            </w:r>
          </w:p>
        </w:tc>
      </w:tr>
      <w:tr w:rsidR="00D20A47" w:rsidRPr="00D20A47" w14:paraId="4F58BE4E" w14:textId="77777777" w:rsidTr="00D20A47">
        <w:trPr>
          <w:gridAfter w:val="1"/>
          <w:wAfter w:w="36" w:type="dxa"/>
          <w:trHeight w:val="1044"/>
        </w:trPr>
        <w:tc>
          <w:tcPr>
            <w:tcW w:w="1195" w:type="dxa"/>
            <w:vMerge/>
            <w:tcBorders>
              <w:top w:val="nil"/>
              <w:left w:val="single" w:sz="4" w:space="0" w:color="auto"/>
              <w:bottom w:val="single" w:sz="4" w:space="0" w:color="auto"/>
              <w:right w:val="single" w:sz="4" w:space="0" w:color="auto"/>
            </w:tcBorders>
            <w:vAlign w:val="center"/>
            <w:hideMark/>
          </w:tcPr>
          <w:p w14:paraId="57BF507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auto"/>
              <w:right w:val="single" w:sz="4" w:space="0" w:color="auto"/>
            </w:tcBorders>
            <w:vAlign w:val="center"/>
            <w:hideMark/>
          </w:tcPr>
          <w:p w14:paraId="617F794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tcBorders>
              <w:top w:val="nil"/>
              <w:left w:val="nil"/>
              <w:bottom w:val="single" w:sz="4" w:space="0" w:color="auto"/>
              <w:right w:val="single" w:sz="4" w:space="0" w:color="auto"/>
            </w:tcBorders>
            <w:vAlign w:val="center"/>
            <w:hideMark/>
          </w:tcPr>
          <w:p w14:paraId="725C05D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（二）参选人需自行承担参与此次比选产生的所有费用。无论比选过程、结果如何，我单位在任何情况下均无义务和责任承担相关费用。</w:t>
            </w:r>
          </w:p>
        </w:tc>
      </w:tr>
      <w:tr w:rsidR="00D20A47" w:rsidRPr="00D20A47" w14:paraId="0FD2313D" w14:textId="77777777" w:rsidTr="00D20A47">
        <w:trPr>
          <w:gridAfter w:val="1"/>
          <w:wAfter w:w="36" w:type="dxa"/>
          <w:trHeight w:val="784"/>
        </w:trPr>
        <w:tc>
          <w:tcPr>
            <w:tcW w:w="1195" w:type="dxa"/>
            <w:vMerge w:val="restart"/>
            <w:tcBorders>
              <w:top w:val="nil"/>
              <w:left w:val="single" w:sz="4" w:space="0" w:color="auto"/>
              <w:bottom w:val="single" w:sz="4" w:space="0" w:color="auto"/>
              <w:right w:val="single" w:sz="4" w:space="0" w:color="auto"/>
            </w:tcBorders>
            <w:vAlign w:val="center"/>
            <w:hideMark/>
          </w:tcPr>
          <w:p w14:paraId="1A898EF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7</w:t>
            </w:r>
          </w:p>
        </w:tc>
        <w:tc>
          <w:tcPr>
            <w:tcW w:w="1773" w:type="dxa"/>
            <w:vMerge w:val="restart"/>
            <w:tcBorders>
              <w:top w:val="nil"/>
              <w:left w:val="single" w:sz="4" w:space="0" w:color="auto"/>
              <w:bottom w:val="single" w:sz="4" w:space="0" w:color="000000"/>
              <w:right w:val="single" w:sz="4" w:space="0" w:color="auto"/>
            </w:tcBorders>
            <w:vAlign w:val="center"/>
            <w:hideMark/>
          </w:tcPr>
          <w:p w14:paraId="2A3EE21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比选文件的组成</w:t>
            </w:r>
          </w:p>
        </w:tc>
        <w:tc>
          <w:tcPr>
            <w:tcW w:w="5716" w:type="dxa"/>
            <w:vMerge w:val="restart"/>
            <w:tcBorders>
              <w:top w:val="nil"/>
              <w:left w:val="single" w:sz="4" w:space="0" w:color="auto"/>
              <w:bottom w:val="single" w:sz="4" w:space="0" w:color="auto"/>
              <w:right w:val="single" w:sz="4" w:space="0" w:color="auto"/>
            </w:tcBorders>
            <w:vAlign w:val="center"/>
            <w:hideMark/>
          </w:tcPr>
          <w:p w14:paraId="49745AF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报价文件三份。</w:t>
            </w:r>
          </w:p>
        </w:tc>
      </w:tr>
      <w:tr w:rsidR="00D20A47" w:rsidRPr="00D20A47" w14:paraId="3D0B0BF6" w14:textId="77777777" w:rsidTr="00D20A47">
        <w:trPr>
          <w:trHeight w:val="288"/>
        </w:trPr>
        <w:tc>
          <w:tcPr>
            <w:tcW w:w="1195" w:type="dxa"/>
            <w:vMerge/>
            <w:tcBorders>
              <w:top w:val="nil"/>
              <w:left w:val="single" w:sz="4" w:space="0" w:color="auto"/>
              <w:bottom w:val="single" w:sz="4" w:space="0" w:color="auto"/>
              <w:right w:val="single" w:sz="4" w:space="0" w:color="auto"/>
            </w:tcBorders>
            <w:vAlign w:val="center"/>
            <w:hideMark/>
          </w:tcPr>
          <w:p w14:paraId="0DB7A88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73" w:type="dxa"/>
            <w:vMerge/>
            <w:tcBorders>
              <w:top w:val="nil"/>
              <w:left w:val="single" w:sz="4" w:space="0" w:color="auto"/>
              <w:bottom w:val="single" w:sz="4" w:space="0" w:color="000000"/>
              <w:right w:val="single" w:sz="4" w:space="0" w:color="auto"/>
            </w:tcBorders>
            <w:vAlign w:val="center"/>
            <w:hideMark/>
          </w:tcPr>
          <w:p w14:paraId="59C94C2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716" w:type="dxa"/>
            <w:vMerge/>
            <w:tcBorders>
              <w:top w:val="nil"/>
              <w:left w:val="single" w:sz="4" w:space="0" w:color="auto"/>
              <w:bottom w:val="single" w:sz="4" w:space="0" w:color="auto"/>
              <w:right w:val="single" w:sz="4" w:space="0" w:color="auto"/>
            </w:tcBorders>
            <w:vAlign w:val="center"/>
            <w:hideMark/>
          </w:tcPr>
          <w:p w14:paraId="1A7BAA2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36" w:type="dxa"/>
            <w:tcBorders>
              <w:top w:val="nil"/>
              <w:left w:val="nil"/>
              <w:bottom w:val="nil"/>
              <w:right w:val="nil"/>
            </w:tcBorders>
            <w:noWrap/>
            <w:vAlign w:val="bottom"/>
            <w:hideMark/>
          </w:tcPr>
          <w:p w14:paraId="153C155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r>
      <w:tr w:rsidR="00D20A47" w:rsidRPr="00D20A47" w14:paraId="79B772E0" w14:textId="77777777" w:rsidTr="00D20A47">
        <w:trPr>
          <w:trHeight w:val="1044"/>
        </w:trPr>
        <w:tc>
          <w:tcPr>
            <w:tcW w:w="1195" w:type="dxa"/>
            <w:tcBorders>
              <w:top w:val="nil"/>
              <w:left w:val="single" w:sz="4" w:space="0" w:color="auto"/>
              <w:bottom w:val="single" w:sz="4" w:space="0" w:color="auto"/>
              <w:right w:val="single" w:sz="4" w:space="0" w:color="auto"/>
            </w:tcBorders>
            <w:vAlign w:val="center"/>
            <w:hideMark/>
          </w:tcPr>
          <w:p w14:paraId="6BD6AB0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8</w:t>
            </w:r>
          </w:p>
        </w:tc>
        <w:tc>
          <w:tcPr>
            <w:tcW w:w="1773" w:type="dxa"/>
            <w:tcBorders>
              <w:top w:val="nil"/>
              <w:left w:val="nil"/>
              <w:bottom w:val="single" w:sz="4" w:space="0" w:color="auto"/>
              <w:right w:val="single" w:sz="4" w:space="0" w:color="auto"/>
            </w:tcBorders>
            <w:vAlign w:val="center"/>
            <w:hideMark/>
          </w:tcPr>
          <w:p w14:paraId="256C943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比选文件的装订及密封</w:t>
            </w:r>
          </w:p>
        </w:tc>
        <w:tc>
          <w:tcPr>
            <w:tcW w:w="5716" w:type="dxa"/>
            <w:tcBorders>
              <w:top w:val="nil"/>
              <w:left w:val="nil"/>
              <w:bottom w:val="single" w:sz="4" w:space="0" w:color="auto"/>
              <w:right w:val="single" w:sz="4" w:space="0" w:color="auto"/>
            </w:tcBorders>
            <w:vAlign w:val="center"/>
            <w:hideMark/>
          </w:tcPr>
          <w:p w14:paraId="517E1BD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报价文件装订成册，装入一个密封袋里，在相应包装封面上注明参选人名称、比选文件名称（报价文件）、项目名称字样。</w:t>
            </w:r>
          </w:p>
        </w:tc>
        <w:tc>
          <w:tcPr>
            <w:tcW w:w="36" w:type="dxa"/>
            <w:vAlign w:val="center"/>
            <w:hideMark/>
          </w:tcPr>
          <w:p w14:paraId="6DFF644B"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114055F5" w14:textId="77777777" w:rsidTr="00D20A47">
        <w:trPr>
          <w:trHeight w:val="696"/>
        </w:trPr>
        <w:tc>
          <w:tcPr>
            <w:tcW w:w="1195" w:type="dxa"/>
            <w:tcBorders>
              <w:top w:val="nil"/>
              <w:left w:val="single" w:sz="4" w:space="0" w:color="auto"/>
              <w:bottom w:val="single" w:sz="4" w:space="0" w:color="auto"/>
              <w:right w:val="single" w:sz="4" w:space="0" w:color="auto"/>
            </w:tcBorders>
            <w:vAlign w:val="center"/>
            <w:hideMark/>
          </w:tcPr>
          <w:p w14:paraId="0DBEEF4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lastRenderedPageBreak/>
              <w:t>9</w:t>
            </w:r>
          </w:p>
        </w:tc>
        <w:tc>
          <w:tcPr>
            <w:tcW w:w="1773" w:type="dxa"/>
            <w:tcBorders>
              <w:top w:val="nil"/>
              <w:left w:val="nil"/>
              <w:bottom w:val="single" w:sz="4" w:space="0" w:color="auto"/>
              <w:right w:val="single" w:sz="4" w:space="0" w:color="auto"/>
            </w:tcBorders>
            <w:vAlign w:val="center"/>
            <w:hideMark/>
          </w:tcPr>
          <w:p w14:paraId="70EEC3B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比选有效期</w:t>
            </w:r>
          </w:p>
        </w:tc>
        <w:tc>
          <w:tcPr>
            <w:tcW w:w="5716" w:type="dxa"/>
            <w:tcBorders>
              <w:top w:val="nil"/>
              <w:left w:val="nil"/>
              <w:bottom w:val="single" w:sz="4" w:space="0" w:color="auto"/>
              <w:right w:val="single" w:sz="4" w:space="0" w:color="auto"/>
            </w:tcBorders>
            <w:vAlign w:val="center"/>
            <w:hideMark/>
          </w:tcPr>
          <w:p w14:paraId="12D761E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自递交参选文件截止日起180个自然日内有效。</w:t>
            </w:r>
          </w:p>
        </w:tc>
        <w:tc>
          <w:tcPr>
            <w:tcW w:w="36" w:type="dxa"/>
            <w:vAlign w:val="center"/>
            <w:hideMark/>
          </w:tcPr>
          <w:p w14:paraId="6BD2CE46"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3BA0F69A" w14:textId="77777777" w:rsidTr="00D20A47">
        <w:trPr>
          <w:trHeight w:val="348"/>
        </w:trPr>
        <w:tc>
          <w:tcPr>
            <w:tcW w:w="1195" w:type="dxa"/>
            <w:tcBorders>
              <w:top w:val="nil"/>
              <w:left w:val="single" w:sz="4" w:space="0" w:color="auto"/>
              <w:bottom w:val="single" w:sz="4" w:space="0" w:color="auto"/>
              <w:right w:val="single" w:sz="4" w:space="0" w:color="auto"/>
            </w:tcBorders>
            <w:vAlign w:val="center"/>
            <w:hideMark/>
          </w:tcPr>
          <w:p w14:paraId="6C2E5BA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1773" w:type="dxa"/>
            <w:tcBorders>
              <w:top w:val="nil"/>
              <w:left w:val="nil"/>
              <w:bottom w:val="single" w:sz="4" w:space="0" w:color="auto"/>
              <w:right w:val="single" w:sz="4" w:space="0" w:color="auto"/>
            </w:tcBorders>
            <w:vAlign w:val="center"/>
            <w:hideMark/>
          </w:tcPr>
          <w:p w14:paraId="497F636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评审办法</w:t>
            </w:r>
          </w:p>
        </w:tc>
        <w:tc>
          <w:tcPr>
            <w:tcW w:w="5716" w:type="dxa"/>
            <w:tcBorders>
              <w:top w:val="nil"/>
              <w:left w:val="nil"/>
              <w:bottom w:val="single" w:sz="4" w:space="0" w:color="auto"/>
              <w:right w:val="single" w:sz="4" w:space="0" w:color="auto"/>
            </w:tcBorders>
            <w:vAlign w:val="center"/>
            <w:hideMark/>
          </w:tcPr>
          <w:p w14:paraId="3715F7FB" w14:textId="14809142"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此次采用综合评分，详见</w:t>
            </w:r>
            <w:r w:rsidR="00F87100">
              <w:rPr>
                <w:rFonts w:ascii="宋体" w:hAnsi="宋体" w:cs="宋体" w:hint="eastAsia"/>
                <w:color w:val="000000"/>
                <w:kern w:val="0"/>
                <w:szCs w:val="28"/>
                <w14:ligatures w14:val="none"/>
              </w:rPr>
              <w:t>三、评审办法</w:t>
            </w:r>
            <w:r w:rsidRPr="00D20A47">
              <w:rPr>
                <w:rFonts w:ascii="宋体" w:hAnsi="宋体" w:cs="宋体" w:hint="eastAsia"/>
                <w:color w:val="000000"/>
                <w:kern w:val="0"/>
                <w:szCs w:val="28"/>
                <w14:ligatures w14:val="none"/>
              </w:rPr>
              <w:t>。</w:t>
            </w:r>
          </w:p>
        </w:tc>
        <w:tc>
          <w:tcPr>
            <w:tcW w:w="36" w:type="dxa"/>
            <w:vAlign w:val="center"/>
            <w:hideMark/>
          </w:tcPr>
          <w:p w14:paraId="60D7388A"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26D192E7" w14:textId="77777777" w:rsidR="00D20A47" w:rsidRPr="00D20A47" w:rsidRDefault="00D20A47" w:rsidP="00D20A47">
      <w:pPr>
        <w:ind w:firstLine="560"/>
        <w:rPr>
          <w:rFonts w:hint="eastAsia"/>
        </w:rPr>
      </w:pPr>
    </w:p>
    <w:p w14:paraId="3C648D12" w14:textId="682BA1EF" w:rsidR="00D20A47" w:rsidRDefault="00D20A47" w:rsidP="00D20A47">
      <w:pPr>
        <w:pStyle w:val="2"/>
        <w:numPr>
          <w:ilvl w:val="1"/>
          <w:numId w:val="3"/>
        </w:numPr>
        <w:rPr>
          <w:rFonts w:hint="eastAsia"/>
        </w:rPr>
      </w:pPr>
      <w:bookmarkStart w:id="16" w:name="_Toc200462976"/>
      <w:bookmarkStart w:id="17" w:name="_Toc200463035"/>
      <w:r>
        <w:rPr>
          <w:rFonts w:hint="eastAsia"/>
        </w:rPr>
        <w:t>总则</w:t>
      </w:r>
      <w:bookmarkEnd w:id="16"/>
      <w:bookmarkEnd w:id="17"/>
    </w:p>
    <w:p w14:paraId="7884C42D" w14:textId="77777777" w:rsidR="00D20A47" w:rsidRDefault="00D20A47" w:rsidP="00D20A47">
      <w:pPr>
        <w:ind w:firstLine="560"/>
        <w:rPr>
          <w:rFonts w:hint="eastAsia"/>
        </w:rPr>
      </w:pPr>
      <w:r>
        <w:rPr>
          <w:rFonts w:hint="eastAsia"/>
        </w:rPr>
        <w:t>1</w:t>
      </w:r>
      <w:r>
        <w:rPr>
          <w:rFonts w:hint="eastAsia"/>
        </w:rPr>
        <w:t>、适用范围</w:t>
      </w:r>
    </w:p>
    <w:p w14:paraId="1866EDFB" w14:textId="77777777" w:rsidR="00D20A47" w:rsidRDefault="00D20A47" w:rsidP="00D20A47">
      <w:pPr>
        <w:ind w:firstLine="560"/>
        <w:rPr>
          <w:rFonts w:hint="eastAsia"/>
        </w:rPr>
      </w:pPr>
      <w:r>
        <w:rPr>
          <w:rFonts w:hint="eastAsia"/>
        </w:rPr>
        <w:t>本文件仅适用于本项目的比选、确定、合同履约、付款等行为。</w:t>
      </w:r>
    </w:p>
    <w:p w14:paraId="3FC484EF" w14:textId="77777777" w:rsidR="00D20A47" w:rsidRDefault="00D20A47" w:rsidP="00D20A47">
      <w:pPr>
        <w:ind w:firstLine="560"/>
        <w:rPr>
          <w:rFonts w:hint="eastAsia"/>
        </w:rPr>
      </w:pPr>
      <w:r>
        <w:rPr>
          <w:rFonts w:hint="eastAsia"/>
        </w:rPr>
        <w:t>2</w:t>
      </w:r>
      <w:r>
        <w:rPr>
          <w:rFonts w:hint="eastAsia"/>
        </w:rPr>
        <w:t>、定义</w:t>
      </w:r>
    </w:p>
    <w:p w14:paraId="712C9AFD" w14:textId="77777777" w:rsidR="00D20A47" w:rsidRDefault="00D20A47" w:rsidP="00D20A47">
      <w:pPr>
        <w:ind w:firstLine="560"/>
        <w:rPr>
          <w:rFonts w:hint="eastAsia"/>
        </w:rPr>
      </w:pPr>
      <w:r>
        <w:rPr>
          <w:rFonts w:hint="eastAsia"/>
        </w:rPr>
        <w:t>（</w:t>
      </w:r>
      <w:r>
        <w:rPr>
          <w:rFonts w:hint="eastAsia"/>
        </w:rPr>
        <w:t>1</w:t>
      </w:r>
      <w:r>
        <w:rPr>
          <w:rFonts w:hint="eastAsia"/>
        </w:rPr>
        <w:t>）比选人系指宜宾天原集团股份有限公司。</w:t>
      </w:r>
    </w:p>
    <w:p w14:paraId="5742D7C4" w14:textId="77777777" w:rsidR="00D20A47" w:rsidRDefault="00D20A47" w:rsidP="00D20A47">
      <w:pPr>
        <w:ind w:firstLine="560"/>
        <w:rPr>
          <w:rFonts w:hint="eastAsia"/>
        </w:rPr>
      </w:pPr>
      <w:r>
        <w:rPr>
          <w:rFonts w:hint="eastAsia"/>
        </w:rPr>
        <w:t>（</w:t>
      </w:r>
      <w:r>
        <w:rPr>
          <w:rFonts w:hint="eastAsia"/>
        </w:rPr>
        <w:t>2</w:t>
      </w:r>
      <w:r>
        <w:rPr>
          <w:rFonts w:hint="eastAsia"/>
        </w:rPr>
        <w:t>）融资主体系指宜宾天原集团股份有限公司及下属子公司。</w:t>
      </w:r>
    </w:p>
    <w:p w14:paraId="3A5C5DC9" w14:textId="77777777" w:rsidR="00D20A47" w:rsidRDefault="00D20A47" w:rsidP="00D20A47">
      <w:pPr>
        <w:ind w:firstLine="560"/>
        <w:rPr>
          <w:rFonts w:hint="eastAsia"/>
        </w:rPr>
      </w:pPr>
      <w:r>
        <w:rPr>
          <w:rFonts w:hint="eastAsia"/>
        </w:rPr>
        <w:t>（</w:t>
      </w:r>
      <w:r>
        <w:rPr>
          <w:rFonts w:hint="eastAsia"/>
        </w:rPr>
        <w:t>3</w:t>
      </w:r>
      <w:r>
        <w:rPr>
          <w:rFonts w:hint="eastAsia"/>
        </w:rPr>
        <w:t>）参选人系指向比选人提供参选文件的金融机构。</w:t>
      </w:r>
    </w:p>
    <w:p w14:paraId="0486AADC" w14:textId="77777777" w:rsidR="00D20A47" w:rsidRDefault="00D20A47" w:rsidP="00D20A47">
      <w:pPr>
        <w:ind w:firstLine="560"/>
        <w:rPr>
          <w:rFonts w:hint="eastAsia"/>
        </w:rPr>
      </w:pPr>
      <w:r>
        <w:rPr>
          <w:rFonts w:hint="eastAsia"/>
        </w:rPr>
        <w:t>（</w:t>
      </w:r>
      <w:r>
        <w:rPr>
          <w:rFonts w:hint="eastAsia"/>
        </w:rPr>
        <w:t>4</w:t>
      </w:r>
      <w:r>
        <w:rPr>
          <w:rFonts w:hint="eastAsia"/>
        </w:rPr>
        <w:t>）服务系指按比选文件规定参选人须承担的义务。</w:t>
      </w:r>
    </w:p>
    <w:p w14:paraId="3D556E4C" w14:textId="442DE1BB" w:rsidR="00D20A47" w:rsidRDefault="00D20A47" w:rsidP="00D20A47">
      <w:pPr>
        <w:pStyle w:val="2"/>
        <w:rPr>
          <w:rFonts w:hint="eastAsia"/>
        </w:rPr>
      </w:pPr>
      <w:bookmarkStart w:id="18" w:name="_Toc200462977"/>
      <w:bookmarkStart w:id="19" w:name="_Toc200463036"/>
      <w:r>
        <w:rPr>
          <w:rFonts w:hint="eastAsia"/>
        </w:rPr>
        <w:t>比选方式</w:t>
      </w:r>
      <w:bookmarkEnd w:id="18"/>
      <w:bookmarkEnd w:id="19"/>
    </w:p>
    <w:p w14:paraId="1175322E" w14:textId="77777777" w:rsidR="00D20A47" w:rsidRDefault="00D20A47" w:rsidP="00D20A47">
      <w:pPr>
        <w:ind w:firstLine="560"/>
        <w:rPr>
          <w:rFonts w:hint="eastAsia"/>
        </w:rPr>
      </w:pPr>
      <w:r>
        <w:rPr>
          <w:rFonts w:hint="eastAsia"/>
        </w:rPr>
        <w:t>本次采用比选方式进行。</w:t>
      </w:r>
    </w:p>
    <w:p w14:paraId="5812B6A6" w14:textId="2E857AEF" w:rsidR="00D20A47" w:rsidRDefault="00D20A47" w:rsidP="00D20A47">
      <w:pPr>
        <w:pStyle w:val="2"/>
        <w:rPr>
          <w:rFonts w:hint="eastAsia"/>
        </w:rPr>
      </w:pPr>
      <w:bookmarkStart w:id="20" w:name="_Toc200462978"/>
      <w:bookmarkStart w:id="21" w:name="_Toc200463037"/>
      <w:r>
        <w:rPr>
          <w:rFonts w:hint="eastAsia"/>
        </w:rPr>
        <w:t>参选人资格</w:t>
      </w:r>
      <w:bookmarkEnd w:id="20"/>
      <w:bookmarkEnd w:id="21"/>
    </w:p>
    <w:p w14:paraId="60F5D106" w14:textId="77777777" w:rsidR="00D20A47" w:rsidRDefault="00D20A47" w:rsidP="00D20A47">
      <w:pPr>
        <w:ind w:firstLine="560"/>
        <w:rPr>
          <w:rFonts w:hint="eastAsia"/>
        </w:rPr>
      </w:pPr>
      <w:r>
        <w:rPr>
          <w:rFonts w:hint="eastAsia"/>
        </w:rPr>
        <w:t>符合参选人须知第</w:t>
      </w:r>
      <w:r>
        <w:rPr>
          <w:rFonts w:hint="eastAsia"/>
        </w:rPr>
        <w:t>4</w:t>
      </w:r>
      <w:r>
        <w:rPr>
          <w:rFonts w:hint="eastAsia"/>
        </w:rPr>
        <w:t>项规定。</w:t>
      </w:r>
    </w:p>
    <w:p w14:paraId="5160C166" w14:textId="1F90CFE8" w:rsidR="00D20A47" w:rsidRDefault="00D20A47" w:rsidP="00D20A47">
      <w:pPr>
        <w:pStyle w:val="2"/>
        <w:rPr>
          <w:rFonts w:hint="eastAsia"/>
        </w:rPr>
      </w:pPr>
      <w:bookmarkStart w:id="22" w:name="_Toc200462979"/>
      <w:bookmarkStart w:id="23" w:name="_Toc200463038"/>
      <w:r>
        <w:rPr>
          <w:rFonts w:hint="eastAsia"/>
        </w:rPr>
        <w:t>比选委托</w:t>
      </w:r>
      <w:bookmarkEnd w:id="22"/>
      <w:bookmarkEnd w:id="23"/>
    </w:p>
    <w:p w14:paraId="07E84751" w14:textId="77777777" w:rsidR="00D20A47" w:rsidRDefault="00D20A47" w:rsidP="00D20A47">
      <w:pPr>
        <w:ind w:firstLine="560"/>
        <w:rPr>
          <w:rFonts w:hint="eastAsia"/>
        </w:rPr>
      </w:pPr>
      <w:r>
        <w:rPr>
          <w:rFonts w:hint="eastAsia"/>
        </w:rPr>
        <w:t>若参选人代表不是法定代表人或企业负责人，须提供合法、有效的“授权书”原件（附件二）。</w:t>
      </w:r>
    </w:p>
    <w:p w14:paraId="7504990F" w14:textId="151640AC" w:rsidR="00D20A47" w:rsidRDefault="00D20A47" w:rsidP="00D20A47">
      <w:pPr>
        <w:pStyle w:val="2"/>
        <w:rPr>
          <w:rFonts w:hint="eastAsia"/>
        </w:rPr>
      </w:pPr>
      <w:bookmarkStart w:id="24" w:name="_Toc200462980"/>
      <w:bookmarkStart w:id="25" w:name="_Toc200463039"/>
      <w:r>
        <w:rPr>
          <w:rFonts w:hint="eastAsia"/>
        </w:rPr>
        <w:t>特别说明</w:t>
      </w:r>
      <w:bookmarkEnd w:id="24"/>
      <w:bookmarkEnd w:id="25"/>
    </w:p>
    <w:p w14:paraId="4C70BBDA" w14:textId="77777777" w:rsidR="00D20A47" w:rsidRDefault="00D20A47" w:rsidP="00D20A47">
      <w:pPr>
        <w:ind w:firstLine="560"/>
        <w:rPr>
          <w:rFonts w:hint="eastAsia"/>
        </w:rPr>
      </w:pPr>
      <w:r>
        <w:rPr>
          <w:rFonts w:hint="eastAsia"/>
        </w:rPr>
        <w:t>参选人在竞投活动中提供任何虚假材料或从事其他违法活动的</w:t>
      </w:r>
      <w:r>
        <w:rPr>
          <w:rFonts w:hint="eastAsia"/>
        </w:rPr>
        <w:t>,</w:t>
      </w:r>
      <w:r>
        <w:rPr>
          <w:rFonts w:hint="eastAsia"/>
        </w:rPr>
        <w:lastRenderedPageBreak/>
        <w:t>其比选无效，并报监管部门查处。</w:t>
      </w:r>
    </w:p>
    <w:p w14:paraId="1BE36726" w14:textId="77777777" w:rsidR="00D20A47" w:rsidRDefault="00D20A47" w:rsidP="00D20A47">
      <w:pPr>
        <w:ind w:firstLine="560"/>
        <w:rPr>
          <w:rFonts w:hint="eastAsia"/>
        </w:rPr>
      </w:pPr>
      <w:r>
        <w:rPr>
          <w:rFonts w:hint="eastAsia"/>
        </w:rPr>
        <w:t>若参选人未按照比选文件中规定的格式报送参选文件，将视为无效报价，作废标处理。</w:t>
      </w:r>
    </w:p>
    <w:p w14:paraId="7DF8E52F" w14:textId="552AC091" w:rsidR="00D20A47" w:rsidRDefault="00D20A47" w:rsidP="00D20A47">
      <w:pPr>
        <w:pStyle w:val="2"/>
        <w:rPr>
          <w:rFonts w:hint="eastAsia"/>
        </w:rPr>
      </w:pPr>
      <w:bookmarkStart w:id="26" w:name="_Toc200462981"/>
      <w:bookmarkStart w:id="27" w:name="_Toc200463040"/>
      <w:r>
        <w:rPr>
          <w:rFonts w:hint="eastAsia"/>
        </w:rPr>
        <w:t>比选文件组成部分</w:t>
      </w:r>
      <w:bookmarkEnd w:id="26"/>
      <w:bookmarkEnd w:id="27"/>
    </w:p>
    <w:p w14:paraId="507D27BF" w14:textId="01BDE0E0" w:rsidR="00D20A47" w:rsidRDefault="00D20A47" w:rsidP="00D20A47">
      <w:pPr>
        <w:ind w:firstLine="560"/>
        <w:rPr>
          <w:rFonts w:hint="eastAsia"/>
        </w:rPr>
      </w:pPr>
      <w:r>
        <w:rPr>
          <w:rFonts w:hint="eastAsia"/>
        </w:rPr>
        <w:t>1</w:t>
      </w:r>
      <w:r>
        <w:rPr>
          <w:rFonts w:hint="eastAsia"/>
        </w:rPr>
        <w:t>、本文件包含以下部分：</w:t>
      </w:r>
    </w:p>
    <w:p w14:paraId="6C6AA4F9" w14:textId="77777777" w:rsidR="00D20A47" w:rsidRDefault="00D20A47" w:rsidP="00D20A47">
      <w:pPr>
        <w:ind w:firstLine="560"/>
        <w:rPr>
          <w:rFonts w:hint="eastAsia"/>
        </w:rPr>
      </w:pPr>
      <w:r>
        <w:rPr>
          <w:rFonts w:hint="eastAsia"/>
        </w:rPr>
        <w:t>一</w:t>
      </w:r>
      <w:r>
        <w:rPr>
          <w:rFonts w:hint="eastAsia"/>
        </w:rPr>
        <w:t xml:space="preserve">  </w:t>
      </w:r>
      <w:r>
        <w:rPr>
          <w:rFonts w:hint="eastAsia"/>
        </w:rPr>
        <w:t>比选邀请书</w:t>
      </w:r>
    </w:p>
    <w:p w14:paraId="5247D573" w14:textId="77777777" w:rsidR="00D20A47" w:rsidRDefault="00D20A47" w:rsidP="00D20A47">
      <w:pPr>
        <w:ind w:firstLine="560"/>
        <w:rPr>
          <w:rFonts w:hint="eastAsia"/>
        </w:rPr>
      </w:pPr>
      <w:r>
        <w:rPr>
          <w:rFonts w:hint="eastAsia"/>
        </w:rPr>
        <w:t>二</w:t>
      </w:r>
      <w:r>
        <w:rPr>
          <w:rFonts w:hint="eastAsia"/>
        </w:rPr>
        <w:t xml:space="preserve">  </w:t>
      </w:r>
      <w:r>
        <w:rPr>
          <w:rFonts w:hint="eastAsia"/>
        </w:rPr>
        <w:t>比选须知</w:t>
      </w:r>
    </w:p>
    <w:p w14:paraId="28D47352" w14:textId="77777777" w:rsidR="00D20A47" w:rsidRDefault="00D20A47" w:rsidP="00D20A47">
      <w:pPr>
        <w:ind w:firstLine="560"/>
        <w:rPr>
          <w:rFonts w:hint="eastAsia"/>
        </w:rPr>
      </w:pPr>
      <w:r>
        <w:rPr>
          <w:rFonts w:hint="eastAsia"/>
        </w:rPr>
        <w:t>三</w:t>
      </w:r>
      <w:r>
        <w:rPr>
          <w:rFonts w:hint="eastAsia"/>
        </w:rPr>
        <w:t xml:space="preserve">  </w:t>
      </w:r>
      <w:r>
        <w:rPr>
          <w:rFonts w:hint="eastAsia"/>
        </w:rPr>
        <w:t>评审办法</w:t>
      </w:r>
    </w:p>
    <w:p w14:paraId="7958E2C2" w14:textId="77777777" w:rsidR="00D20A47" w:rsidRDefault="00D20A47" w:rsidP="00D20A47">
      <w:pPr>
        <w:ind w:firstLine="560"/>
        <w:rPr>
          <w:rFonts w:hint="eastAsia"/>
        </w:rPr>
      </w:pPr>
      <w:r>
        <w:rPr>
          <w:rFonts w:hint="eastAsia"/>
        </w:rPr>
        <w:t>四</w:t>
      </w:r>
      <w:r>
        <w:rPr>
          <w:rFonts w:hint="eastAsia"/>
        </w:rPr>
        <w:t xml:space="preserve">  </w:t>
      </w:r>
      <w:r>
        <w:rPr>
          <w:rFonts w:hint="eastAsia"/>
        </w:rPr>
        <w:t>比选文件相关附件格式</w:t>
      </w:r>
    </w:p>
    <w:p w14:paraId="620021BD" w14:textId="77777777" w:rsidR="00D20A47" w:rsidRDefault="00D20A47" w:rsidP="00D20A47">
      <w:pPr>
        <w:ind w:firstLine="560"/>
        <w:rPr>
          <w:rFonts w:hint="eastAsia"/>
        </w:rPr>
      </w:pPr>
      <w:r>
        <w:rPr>
          <w:rFonts w:hint="eastAsia"/>
        </w:rPr>
        <w:t>以及本文件的澄清、答复、修改、补充等内容。</w:t>
      </w:r>
    </w:p>
    <w:p w14:paraId="3A1B33D7" w14:textId="77777777" w:rsidR="00D20A47" w:rsidRDefault="00D20A47" w:rsidP="00D20A47">
      <w:pPr>
        <w:ind w:firstLine="560"/>
        <w:rPr>
          <w:rFonts w:hint="eastAsia"/>
        </w:rPr>
      </w:pPr>
      <w:r>
        <w:rPr>
          <w:rFonts w:hint="eastAsia"/>
        </w:rPr>
        <w:t>2</w:t>
      </w:r>
      <w:r>
        <w:rPr>
          <w:rFonts w:hint="eastAsia"/>
        </w:rPr>
        <w:t>、参选人的风险</w:t>
      </w:r>
    </w:p>
    <w:p w14:paraId="40A09353" w14:textId="77777777" w:rsidR="00D20A47" w:rsidRDefault="00D20A47" w:rsidP="00D20A47">
      <w:pPr>
        <w:ind w:firstLine="560"/>
        <w:rPr>
          <w:rFonts w:hint="eastAsia"/>
        </w:rPr>
      </w:pPr>
      <w:r>
        <w:rPr>
          <w:rFonts w:hint="eastAsia"/>
        </w:rPr>
        <w:t>参选人应详细阅读文件的全部内容，按照文件要求提交参选文件，并对所提供的全部资料的真实性承担法律责任。若参选人未按照本文件要求提交全部资料，或参选文件未按本文件各方面要求做出实质性比选，是参选人的风险，并将导致其比选被拒绝。</w:t>
      </w:r>
    </w:p>
    <w:p w14:paraId="6B40B748" w14:textId="2BE7777F" w:rsidR="00D20A47" w:rsidRDefault="00D20A47" w:rsidP="00D20A47">
      <w:pPr>
        <w:pStyle w:val="2"/>
        <w:rPr>
          <w:rFonts w:hint="eastAsia"/>
        </w:rPr>
      </w:pPr>
      <w:bookmarkStart w:id="28" w:name="_Toc200462982"/>
      <w:bookmarkStart w:id="29" w:name="_Toc200463041"/>
      <w:r>
        <w:rPr>
          <w:rFonts w:hint="eastAsia"/>
        </w:rPr>
        <w:t>参选文件组成部分</w:t>
      </w:r>
      <w:bookmarkEnd w:id="28"/>
      <w:bookmarkEnd w:id="29"/>
    </w:p>
    <w:p w14:paraId="2CC44715" w14:textId="77777777" w:rsidR="00D20A47" w:rsidRDefault="00D20A47" w:rsidP="00D20A47">
      <w:pPr>
        <w:ind w:firstLine="560"/>
        <w:rPr>
          <w:rFonts w:hint="eastAsia"/>
        </w:rPr>
      </w:pPr>
      <w:r>
        <w:rPr>
          <w:rFonts w:hint="eastAsia"/>
        </w:rPr>
        <w:t>1</w:t>
      </w:r>
      <w:r>
        <w:rPr>
          <w:rFonts w:hint="eastAsia"/>
        </w:rPr>
        <w:t>、参选文件的组成</w:t>
      </w:r>
    </w:p>
    <w:p w14:paraId="00E7C946" w14:textId="77777777" w:rsidR="00D20A47" w:rsidRDefault="00D20A47" w:rsidP="00D20A47">
      <w:pPr>
        <w:ind w:firstLine="560"/>
        <w:rPr>
          <w:rFonts w:hint="eastAsia"/>
        </w:rPr>
      </w:pPr>
      <w:r>
        <w:rPr>
          <w:rFonts w:hint="eastAsia"/>
        </w:rPr>
        <w:t>（</w:t>
      </w:r>
      <w:r>
        <w:rPr>
          <w:rFonts w:hint="eastAsia"/>
        </w:rPr>
        <w:t>1</w:t>
      </w:r>
      <w:r>
        <w:rPr>
          <w:rFonts w:hint="eastAsia"/>
        </w:rPr>
        <w:t>）报价文件包括：</w:t>
      </w:r>
    </w:p>
    <w:p w14:paraId="57213155" w14:textId="77777777" w:rsidR="00D20A47" w:rsidRDefault="00D20A47" w:rsidP="00D20A47">
      <w:pPr>
        <w:ind w:firstLine="560"/>
        <w:rPr>
          <w:rFonts w:hint="eastAsia"/>
        </w:rPr>
      </w:pPr>
      <w:r>
        <w:rPr>
          <w:rFonts w:hint="eastAsia"/>
        </w:rPr>
        <w:t>①</w:t>
      </w:r>
      <w:r>
        <w:rPr>
          <w:rFonts w:hint="eastAsia"/>
        </w:rPr>
        <w:t xml:space="preserve"> </w:t>
      </w:r>
      <w:r>
        <w:rPr>
          <w:rFonts w:hint="eastAsia"/>
        </w:rPr>
        <w:t>参选人报价表（附件一至三）。</w:t>
      </w:r>
    </w:p>
    <w:p w14:paraId="2F6E7ED8" w14:textId="77777777" w:rsidR="00D20A47" w:rsidRDefault="00D20A47" w:rsidP="00D20A47">
      <w:pPr>
        <w:ind w:firstLine="560"/>
        <w:rPr>
          <w:rFonts w:hint="eastAsia"/>
        </w:rPr>
      </w:pPr>
      <w:r>
        <w:rPr>
          <w:rFonts w:hint="eastAsia"/>
        </w:rPr>
        <w:t>②</w:t>
      </w:r>
      <w:r>
        <w:rPr>
          <w:rFonts w:hint="eastAsia"/>
        </w:rPr>
        <w:t xml:space="preserve"> </w:t>
      </w:r>
      <w:r>
        <w:rPr>
          <w:rFonts w:hint="eastAsia"/>
        </w:rPr>
        <w:t>授权书。</w:t>
      </w:r>
    </w:p>
    <w:p w14:paraId="3D04F82A" w14:textId="77777777" w:rsidR="00D20A47" w:rsidRDefault="00D20A47" w:rsidP="00D20A47">
      <w:pPr>
        <w:ind w:firstLine="560"/>
        <w:rPr>
          <w:rFonts w:hint="eastAsia"/>
        </w:rPr>
      </w:pPr>
      <w:r>
        <w:rPr>
          <w:rFonts w:hint="eastAsia"/>
        </w:rPr>
        <w:t>2</w:t>
      </w:r>
      <w:r>
        <w:rPr>
          <w:rFonts w:hint="eastAsia"/>
        </w:rPr>
        <w:t>、参选文件的语言和计量单位</w:t>
      </w:r>
    </w:p>
    <w:p w14:paraId="02B138FB" w14:textId="77777777" w:rsidR="00D20A47" w:rsidRDefault="00D20A47" w:rsidP="00D20A47">
      <w:pPr>
        <w:ind w:firstLine="560"/>
        <w:rPr>
          <w:rFonts w:hint="eastAsia"/>
        </w:rPr>
      </w:pPr>
      <w:r>
        <w:rPr>
          <w:rFonts w:hint="eastAsia"/>
        </w:rPr>
        <w:t>（</w:t>
      </w:r>
      <w:r>
        <w:rPr>
          <w:rFonts w:hint="eastAsia"/>
        </w:rPr>
        <w:t>1</w:t>
      </w:r>
      <w:r>
        <w:rPr>
          <w:rFonts w:hint="eastAsia"/>
        </w:rPr>
        <w:t>）参选人与比选人就有关比选事宜的所有来往函电，均应以</w:t>
      </w:r>
      <w:r>
        <w:rPr>
          <w:rFonts w:hint="eastAsia"/>
        </w:rPr>
        <w:lastRenderedPageBreak/>
        <w:t>中文汉语文字形式。除签名、盖章、专用名称等特殊情形外，以中文汉语以外的文字表述的参选文件视同未提供。</w:t>
      </w:r>
    </w:p>
    <w:p w14:paraId="63E3A0DD" w14:textId="77777777" w:rsidR="00D20A47" w:rsidRDefault="00D20A47" w:rsidP="00D20A47">
      <w:pPr>
        <w:ind w:firstLine="560"/>
        <w:rPr>
          <w:rFonts w:hint="eastAsia"/>
        </w:rPr>
      </w:pPr>
      <w:r>
        <w:rPr>
          <w:rFonts w:hint="eastAsia"/>
        </w:rPr>
        <w:t>（</w:t>
      </w:r>
      <w:r>
        <w:rPr>
          <w:rFonts w:hint="eastAsia"/>
        </w:rPr>
        <w:t>2</w:t>
      </w:r>
      <w:r>
        <w:rPr>
          <w:rFonts w:hint="eastAsia"/>
        </w:rPr>
        <w:t>）计量单位，比选文件已有明确规定的，使用比选文件规定的计量单位；比选文件未规定的，应采用中华人民共和国法定计量单位（货币单位：人民币元），否则视同未比选。</w:t>
      </w:r>
    </w:p>
    <w:p w14:paraId="2E9F3A85" w14:textId="77777777" w:rsidR="00D20A47" w:rsidRDefault="00D20A47" w:rsidP="00D20A47">
      <w:pPr>
        <w:ind w:firstLine="560"/>
        <w:rPr>
          <w:rFonts w:hint="eastAsia"/>
        </w:rPr>
      </w:pPr>
      <w:r>
        <w:rPr>
          <w:rFonts w:hint="eastAsia"/>
        </w:rPr>
        <w:t>3</w:t>
      </w:r>
      <w:r>
        <w:rPr>
          <w:rFonts w:hint="eastAsia"/>
        </w:rPr>
        <w:t>、报价</w:t>
      </w:r>
    </w:p>
    <w:p w14:paraId="2D94D0F1" w14:textId="77777777" w:rsidR="00D20A47" w:rsidRDefault="00D20A47" w:rsidP="00D20A47">
      <w:pPr>
        <w:ind w:firstLine="560"/>
        <w:rPr>
          <w:rFonts w:hint="eastAsia"/>
        </w:rPr>
      </w:pPr>
      <w:r>
        <w:rPr>
          <w:rFonts w:hint="eastAsia"/>
        </w:rPr>
        <w:t>（</w:t>
      </w:r>
      <w:r>
        <w:rPr>
          <w:rFonts w:hint="eastAsia"/>
        </w:rPr>
        <w:t>1</w:t>
      </w:r>
      <w:r>
        <w:rPr>
          <w:rFonts w:hint="eastAsia"/>
        </w:rPr>
        <w:t>）参选人应根据本项目比选文件及各自情况，按比选文件所提供的“参选人报价表”等表格的格式报价，本次报价比选人不额外接受支付任何费用，如服务费、手续费等。各参选人应根据比选人提供的相关资料，充分考虑本项目合同实施期间可能发生的风险因素，以及本项目实际情况和自身的综合实力，自行报价。</w:t>
      </w:r>
    </w:p>
    <w:p w14:paraId="4120721C" w14:textId="77777777" w:rsidR="00D20A47" w:rsidRDefault="00D20A47" w:rsidP="00D20A47">
      <w:pPr>
        <w:ind w:firstLine="560"/>
        <w:rPr>
          <w:rFonts w:hint="eastAsia"/>
        </w:rPr>
      </w:pPr>
      <w:r>
        <w:rPr>
          <w:rFonts w:hint="eastAsia"/>
        </w:rPr>
        <w:t>（</w:t>
      </w:r>
      <w:r>
        <w:rPr>
          <w:rFonts w:hint="eastAsia"/>
        </w:rPr>
        <w:t>2</w:t>
      </w:r>
      <w:r>
        <w:rPr>
          <w:rFonts w:hint="eastAsia"/>
        </w:rPr>
        <w:t>）每项报价只允许报一个价格，任何有选择的报价可能导致报价不被接受。</w:t>
      </w:r>
    </w:p>
    <w:p w14:paraId="14C67DBB" w14:textId="77777777" w:rsidR="00D20A47" w:rsidRDefault="00D20A47" w:rsidP="00D20A47">
      <w:pPr>
        <w:ind w:firstLine="560"/>
        <w:rPr>
          <w:rFonts w:hint="eastAsia"/>
        </w:rPr>
      </w:pPr>
      <w:r>
        <w:rPr>
          <w:rFonts w:hint="eastAsia"/>
        </w:rPr>
        <w:t>（</w:t>
      </w:r>
      <w:r>
        <w:rPr>
          <w:rFonts w:hint="eastAsia"/>
        </w:rPr>
        <w:t>3</w:t>
      </w:r>
      <w:r>
        <w:rPr>
          <w:rFonts w:hint="eastAsia"/>
        </w:rPr>
        <w:t>）如果所报总价不完整，只是部分报价，评审小组有权拒绝对该比选文件进行评定。</w:t>
      </w:r>
    </w:p>
    <w:p w14:paraId="1DD23572" w14:textId="77777777" w:rsidR="00D20A47" w:rsidRDefault="00D20A47" w:rsidP="00D20A47">
      <w:pPr>
        <w:ind w:firstLine="560"/>
        <w:rPr>
          <w:rFonts w:hint="eastAsia"/>
        </w:rPr>
      </w:pPr>
      <w:r>
        <w:rPr>
          <w:rFonts w:hint="eastAsia"/>
        </w:rPr>
        <w:t>（</w:t>
      </w:r>
      <w:r>
        <w:rPr>
          <w:rFonts w:hint="eastAsia"/>
        </w:rPr>
        <w:t>4</w:t>
      </w:r>
      <w:r>
        <w:rPr>
          <w:rFonts w:hint="eastAsia"/>
        </w:rPr>
        <w:t>）参选人的报价为比选人完成本比选文件中提出的所有服务应支付的全部费用。参选人工作期间产生的费用及其他不可预见费用等，均由参选人自行承担。</w:t>
      </w:r>
    </w:p>
    <w:p w14:paraId="245906F8" w14:textId="77777777" w:rsidR="00D20A47" w:rsidRDefault="00D20A47" w:rsidP="00D20A47">
      <w:pPr>
        <w:ind w:firstLine="560"/>
        <w:rPr>
          <w:rFonts w:hint="eastAsia"/>
        </w:rPr>
      </w:pPr>
      <w:r>
        <w:rPr>
          <w:rFonts w:hint="eastAsia"/>
        </w:rPr>
        <w:t>4</w:t>
      </w:r>
      <w:r>
        <w:rPr>
          <w:rFonts w:hint="eastAsia"/>
        </w:rPr>
        <w:t>、比选有效期</w:t>
      </w:r>
    </w:p>
    <w:p w14:paraId="066D268C" w14:textId="77777777" w:rsidR="00D20A47" w:rsidRDefault="00D20A47" w:rsidP="00D20A47">
      <w:pPr>
        <w:ind w:firstLine="560"/>
        <w:rPr>
          <w:rFonts w:hint="eastAsia"/>
        </w:rPr>
      </w:pPr>
      <w:r>
        <w:rPr>
          <w:rFonts w:hint="eastAsia"/>
        </w:rPr>
        <w:t>（</w:t>
      </w:r>
      <w:r>
        <w:rPr>
          <w:rFonts w:hint="eastAsia"/>
        </w:rPr>
        <w:t>1</w:t>
      </w:r>
      <w:r>
        <w:rPr>
          <w:rFonts w:hint="eastAsia"/>
        </w:rPr>
        <w:t>）自递交比选文件截止日起</w:t>
      </w:r>
      <w:r>
        <w:rPr>
          <w:rFonts w:hint="eastAsia"/>
        </w:rPr>
        <w:t>180</w:t>
      </w:r>
      <w:r>
        <w:rPr>
          <w:rFonts w:hint="eastAsia"/>
        </w:rPr>
        <w:t>个自然日内比选文件应保持有效。有效期短于此规定期限的参选人将被拒绝。</w:t>
      </w:r>
    </w:p>
    <w:p w14:paraId="246C8328" w14:textId="77777777" w:rsidR="00D20A47" w:rsidRDefault="00D20A47" w:rsidP="00D20A47">
      <w:pPr>
        <w:ind w:firstLine="560"/>
        <w:rPr>
          <w:rFonts w:hint="eastAsia"/>
        </w:rPr>
      </w:pPr>
      <w:r>
        <w:rPr>
          <w:rFonts w:hint="eastAsia"/>
        </w:rPr>
        <w:t>（</w:t>
      </w:r>
      <w:r>
        <w:rPr>
          <w:rFonts w:hint="eastAsia"/>
        </w:rPr>
        <w:t>2</w:t>
      </w:r>
      <w:r>
        <w:rPr>
          <w:rFonts w:hint="eastAsia"/>
        </w:rPr>
        <w:t>）在特殊情况下，参选人可与比选人协商延长比选有效期，</w:t>
      </w:r>
      <w:r>
        <w:rPr>
          <w:rFonts w:hint="eastAsia"/>
        </w:rPr>
        <w:lastRenderedPageBreak/>
        <w:t>这种要求和答复均以书面形式进行。</w:t>
      </w:r>
    </w:p>
    <w:p w14:paraId="71F05525" w14:textId="77777777" w:rsidR="00D20A47" w:rsidRDefault="00D20A47" w:rsidP="00D20A47">
      <w:pPr>
        <w:ind w:firstLine="560"/>
        <w:rPr>
          <w:rFonts w:hint="eastAsia"/>
        </w:rPr>
      </w:pPr>
      <w:r>
        <w:rPr>
          <w:rFonts w:hint="eastAsia"/>
        </w:rPr>
        <w:t>（</w:t>
      </w:r>
      <w:r>
        <w:rPr>
          <w:rFonts w:hint="eastAsia"/>
        </w:rPr>
        <w:t>3</w:t>
      </w:r>
      <w:r>
        <w:rPr>
          <w:rFonts w:hint="eastAsia"/>
        </w:rPr>
        <w:t>）中选人的参选文件自比选之日起至合同履行完毕止均保持有效。</w:t>
      </w:r>
    </w:p>
    <w:p w14:paraId="2BFF4E73" w14:textId="77777777" w:rsidR="00D20A47" w:rsidRDefault="00D20A47" w:rsidP="00D20A47">
      <w:pPr>
        <w:ind w:firstLine="560"/>
        <w:rPr>
          <w:rFonts w:hint="eastAsia"/>
        </w:rPr>
      </w:pPr>
      <w:r>
        <w:rPr>
          <w:rFonts w:hint="eastAsia"/>
        </w:rPr>
        <w:t>5</w:t>
      </w:r>
      <w:r>
        <w:rPr>
          <w:rFonts w:hint="eastAsia"/>
        </w:rPr>
        <w:t>、参选文件的签署</w:t>
      </w:r>
    </w:p>
    <w:p w14:paraId="7C715BBA" w14:textId="77777777" w:rsidR="00D20A47" w:rsidRDefault="00D20A47" w:rsidP="00D20A47">
      <w:pPr>
        <w:ind w:firstLine="560"/>
        <w:rPr>
          <w:rFonts w:hint="eastAsia"/>
        </w:rPr>
      </w:pPr>
      <w:r>
        <w:rPr>
          <w:rFonts w:hint="eastAsia"/>
        </w:rPr>
        <w:t xml:space="preserve"> </w:t>
      </w:r>
      <w:r>
        <w:rPr>
          <w:rFonts w:hint="eastAsia"/>
        </w:rPr>
        <w:t>（</w:t>
      </w:r>
      <w:r>
        <w:rPr>
          <w:rFonts w:hint="eastAsia"/>
        </w:rPr>
        <w:t>1</w:t>
      </w:r>
      <w:r>
        <w:rPr>
          <w:rFonts w:hint="eastAsia"/>
        </w:rPr>
        <w:t>）参选人因本文件规定的格式和顺序编制、装订参选文件，参选文件内容不完整、编排混乱导致参选文件被误读、漏读或者查找不到相关内容的，是参选人的责任。</w:t>
      </w:r>
    </w:p>
    <w:p w14:paraId="23D8F97D" w14:textId="77777777" w:rsidR="00D20A47" w:rsidRDefault="00D20A47" w:rsidP="00D20A47">
      <w:pPr>
        <w:ind w:firstLine="560"/>
        <w:rPr>
          <w:rFonts w:hint="eastAsia"/>
        </w:rPr>
      </w:pPr>
      <w:r>
        <w:rPr>
          <w:rFonts w:hint="eastAsia"/>
        </w:rPr>
        <w:t>（</w:t>
      </w:r>
      <w:r>
        <w:rPr>
          <w:rFonts w:hint="eastAsia"/>
        </w:rPr>
        <w:t>2</w:t>
      </w:r>
      <w:r>
        <w:rPr>
          <w:rFonts w:hint="eastAsia"/>
        </w:rPr>
        <w:t>）参选文件须由参选人盖章并由法定代表人或企业负责人或授权代表签署，参选人应写全称。</w:t>
      </w:r>
    </w:p>
    <w:p w14:paraId="55E80142" w14:textId="77777777" w:rsidR="00D20A47" w:rsidRDefault="00D20A47" w:rsidP="00D20A47">
      <w:pPr>
        <w:ind w:firstLine="560"/>
        <w:rPr>
          <w:rFonts w:hint="eastAsia"/>
        </w:rPr>
      </w:pPr>
      <w:r>
        <w:rPr>
          <w:rFonts w:hint="eastAsia"/>
        </w:rPr>
        <w:t>（</w:t>
      </w:r>
      <w:r>
        <w:rPr>
          <w:rFonts w:hint="eastAsia"/>
        </w:rPr>
        <w:t>3</w:t>
      </w:r>
      <w:r>
        <w:rPr>
          <w:rFonts w:hint="eastAsia"/>
        </w:rPr>
        <w:t>）参选文件不得涂改，若有修改错漏处，须加盖单位公章或者法定代表人或企业负责人或授权代表签字或盖章。参选文件因字迹潦草或表达不清所引起的后果由参选人负责。</w:t>
      </w:r>
    </w:p>
    <w:p w14:paraId="40851A71" w14:textId="77777777" w:rsidR="00D20A47" w:rsidRDefault="00D20A47" w:rsidP="00D20A47">
      <w:pPr>
        <w:ind w:firstLine="560"/>
        <w:rPr>
          <w:rFonts w:hint="eastAsia"/>
        </w:rPr>
      </w:pPr>
      <w:r>
        <w:rPr>
          <w:rFonts w:hint="eastAsia"/>
        </w:rPr>
        <w:t>6</w:t>
      </w:r>
      <w:r>
        <w:rPr>
          <w:rFonts w:hint="eastAsia"/>
        </w:rPr>
        <w:t>、参选文件的包装、递交、修改和撤回</w:t>
      </w:r>
    </w:p>
    <w:p w14:paraId="4D54363E" w14:textId="77777777" w:rsidR="00D20A47" w:rsidRDefault="00D20A47" w:rsidP="00D20A47">
      <w:pPr>
        <w:ind w:firstLine="560"/>
        <w:rPr>
          <w:rFonts w:hint="eastAsia"/>
        </w:rPr>
      </w:pPr>
      <w:r>
        <w:rPr>
          <w:rFonts w:hint="eastAsia"/>
        </w:rPr>
        <w:t>请按以下要求装订：</w:t>
      </w:r>
    </w:p>
    <w:p w14:paraId="32B1D685" w14:textId="77777777" w:rsidR="00D20A47" w:rsidRDefault="00D20A47" w:rsidP="00D20A47">
      <w:pPr>
        <w:ind w:firstLine="560"/>
        <w:rPr>
          <w:rFonts w:hint="eastAsia"/>
        </w:rPr>
      </w:pPr>
      <w:r>
        <w:rPr>
          <w:rFonts w:hint="eastAsia"/>
        </w:rPr>
        <w:t>（</w:t>
      </w:r>
      <w:r>
        <w:rPr>
          <w:rFonts w:hint="eastAsia"/>
        </w:rPr>
        <w:t>1</w:t>
      </w:r>
      <w:r>
        <w:rPr>
          <w:rFonts w:hint="eastAsia"/>
        </w:rPr>
        <w:t>）报价文件装订成册，装入一个密封袋里，在相应包装封面上注明参选人名称、比选文件名称（报价文件）、项目名称字样。</w:t>
      </w:r>
    </w:p>
    <w:p w14:paraId="6B7F78AA" w14:textId="77777777" w:rsidR="00D20A47" w:rsidRDefault="00D20A47" w:rsidP="00D20A47">
      <w:pPr>
        <w:ind w:firstLine="560"/>
        <w:rPr>
          <w:rFonts w:hint="eastAsia"/>
        </w:rPr>
      </w:pPr>
      <w:r>
        <w:rPr>
          <w:rFonts w:hint="eastAsia"/>
        </w:rPr>
        <w:t>（</w:t>
      </w:r>
      <w:r>
        <w:rPr>
          <w:rFonts w:hint="eastAsia"/>
        </w:rPr>
        <w:t>2</w:t>
      </w:r>
      <w:r>
        <w:rPr>
          <w:rFonts w:hint="eastAsia"/>
        </w:rPr>
        <w:t>）未按规定密封或标记的参选文件将被拒绝，由此造成参选文件被误投或提前拆封的风险由参选人承担。</w:t>
      </w:r>
    </w:p>
    <w:p w14:paraId="1445157C" w14:textId="77777777" w:rsidR="00D20A47" w:rsidRDefault="00D20A47" w:rsidP="00D20A47">
      <w:pPr>
        <w:ind w:firstLine="560"/>
        <w:rPr>
          <w:rFonts w:hint="eastAsia"/>
        </w:rPr>
      </w:pPr>
      <w:r>
        <w:rPr>
          <w:rFonts w:hint="eastAsia"/>
        </w:rPr>
        <w:t>（</w:t>
      </w:r>
      <w:r>
        <w:rPr>
          <w:rFonts w:hint="eastAsia"/>
        </w:rPr>
        <w:t>3</w:t>
      </w:r>
      <w:r>
        <w:rPr>
          <w:rFonts w:hint="eastAsia"/>
        </w:rPr>
        <w:t>）参选文件必须在比选人规定的参选文件提交截止时间前送达指定地点。</w:t>
      </w:r>
    </w:p>
    <w:p w14:paraId="3955F61C" w14:textId="77777777" w:rsidR="00D20A47" w:rsidRDefault="00D20A47" w:rsidP="00D20A47">
      <w:pPr>
        <w:ind w:firstLine="560"/>
        <w:rPr>
          <w:rFonts w:hint="eastAsia"/>
        </w:rPr>
      </w:pPr>
      <w:r>
        <w:rPr>
          <w:rFonts w:hint="eastAsia"/>
        </w:rPr>
        <w:t>（</w:t>
      </w:r>
      <w:r>
        <w:rPr>
          <w:rFonts w:hint="eastAsia"/>
        </w:rPr>
        <w:t>4</w:t>
      </w:r>
      <w:r>
        <w:rPr>
          <w:rFonts w:hint="eastAsia"/>
        </w:rPr>
        <w:t>）参选人在递交参选文件截止时间之前，可对已提交的参选文件进行修改或撤回，并书面通知比选人，修改后重新递交的参选</w:t>
      </w:r>
      <w:r>
        <w:rPr>
          <w:rFonts w:hint="eastAsia"/>
        </w:rPr>
        <w:lastRenderedPageBreak/>
        <w:t>文件应当按本比选文件的要求签署、盖章和密封；递交比选文件截止时间后，参选人不得撤回、修改参选文件。</w:t>
      </w:r>
    </w:p>
    <w:p w14:paraId="31CF75A0" w14:textId="77777777" w:rsidR="00D20A47" w:rsidRDefault="00D20A47" w:rsidP="00D20A47">
      <w:pPr>
        <w:ind w:firstLine="560"/>
        <w:rPr>
          <w:rFonts w:hint="eastAsia"/>
        </w:rPr>
      </w:pPr>
      <w:r>
        <w:rPr>
          <w:rFonts w:hint="eastAsia"/>
        </w:rPr>
        <w:t>7</w:t>
      </w:r>
      <w:r>
        <w:rPr>
          <w:rFonts w:hint="eastAsia"/>
        </w:rPr>
        <w:t>、比选无效的情形</w:t>
      </w:r>
    </w:p>
    <w:p w14:paraId="7EE052B6" w14:textId="77777777" w:rsidR="00D20A47" w:rsidRDefault="00D20A47" w:rsidP="00D20A47">
      <w:pPr>
        <w:ind w:firstLine="560"/>
        <w:rPr>
          <w:rFonts w:hint="eastAsia"/>
        </w:rPr>
      </w:pPr>
      <w:r>
        <w:rPr>
          <w:rFonts w:hint="eastAsia"/>
        </w:rPr>
        <w:t>涉及以下条款中任意一条，均视为比选无效：</w:t>
      </w:r>
    </w:p>
    <w:p w14:paraId="7ED21D47" w14:textId="77777777" w:rsidR="00D20A47" w:rsidRDefault="00D20A47" w:rsidP="00D20A47">
      <w:pPr>
        <w:ind w:firstLine="560"/>
        <w:rPr>
          <w:rFonts w:hint="eastAsia"/>
        </w:rPr>
      </w:pPr>
      <w:r>
        <w:rPr>
          <w:rFonts w:hint="eastAsia"/>
        </w:rPr>
        <w:t>（</w:t>
      </w:r>
      <w:r>
        <w:rPr>
          <w:rFonts w:hint="eastAsia"/>
        </w:rPr>
        <w:t>1</w:t>
      </w:r>
      <w:r>
        <w:rPr>
          <w:rFonts w:hint="eastAsia"/>
        </w:rPr>
        <w:t>）参选人授权代表没有提供合法、有效的“授权书”原件或未提供有效的身份证件。</w:t>
      </w:r>
    </w:p>
    <w:p w14:paraId="5DBA3516" w14:textId="77777777" w:rsidR="00D20A47" w:rsidRDefault="00D20A47" w:rsidP="00D20A47">
      <w:pPr>
        <w:ind w:firstLine="560"/>
        <w:rPr>
          <w:rFonts w:hint="eastAsia"/>
        </w:rPr>
      </w:pPr>
      <w:r>
        <w:rPr>
          <w:rFonts w:hint="eastAsia"/>
        </w:rPr>
        <w:t>（</w:t>
      </w:r>
      <w:r>
        <w:rPr>
          <w:rFonts w:hint="eastAsia"/>
        </w:rPr>
        <w:t>2</w:t>
      </w:r>
      <w:r>
        <w:rPr>
          <w:rFonts w:hint="eastAsia"/>
        </w:rPr>
        <w:t>）融资方案不满足本文件比选要求以及不具备规定的资格要求。</w:t>
      </w:r>
    </w:p>
    <w:p w14:paraId="4B93766A" w14:textId="77777777" w:rsidR="00D20A47" w:rsidRDefault="00D20A47" w:rsidP="00D20A47">
      <w:pPr>
        <w:ind w:firstLine="560"/>
        <w:rPr>
          <w:rFonts w:hint="eastAsia"/>
        </w:rPr>
      </w:pPr>
      <w:r>
        <w:rPr>
          <w:rFonts w:hint="eastAsia"/>
        </w:rPr>
        <w:t>（</w:t>
      </w:r>
      <w:r>
        <w:rPr>
          <w:rFonts w:hint="eastAsia"/>
        </w:rPr>
        <w:t>3</w:t>
      </w:r>
      <w:r>
        <w:rPr>
          <w:rFonts w:hint="eastAsia"/>
        </w:rPr>
        <w:t>）未提供有效企业营业执照副本、相关业务许可证复印件。</w:t>
      </w:r>
    </w:p>
    <w:p w14:paraId="7332B026" w14:textId="5A5A9147" w:rsidR="00D20A47" w:rsidRDefault="00D20A47" w:rsidP="00D20A47">
      <w:pPr>
        <w:ind w:firstLine="560"/>
        <w:rPr>
          <w:rFonts w:hint="eastAsia"/>
        </w:rPr>
      </w:pPr>
      <w:r>
        <w:rPr>
          <w:rFonts w:hint="eastAsia"/>
        </w:rPr>
        <w:t>（</w:t>
      </w:r>
      <w:r>
        <w:rPr>
          <w:rFonts w:hint="eastAsia"/>
        </w:rPr>
        <w:t>4</w:t>
      </w:r>
      <w:r>
        <w:rPr>
          <w:rFonts w:hint="eastAsia"/>
        </w:rPr>
        <w:t>）包括但不限于要求比选人匹配存贷比，支付</w:t>
      </w:r>
      <w:r w:rsidR="003E7AD9">
        <w:rPr>
          <w:rFonts w:hint="eastAsia"/>
        </w:rPr>
        <w:t>超出国家法定标准的</w:t>
      </w:r>
      <w:r>
        <w:rPr>
          <w:rFonts w:hint="eastAsia"/>
        </w:rPr>
        <w:t>服务费、手续费及其他任何费用等其他融资附加条件。</w:t>
      </w:r>
    </w:p>
    <w:p w14:paraId="7A9C945E" w14:textId="77777777" w:rsidR="00D20A47" w:rsidRDefault="00D20A47" w:rsidP="00D20A47">
      <w:pPr>
        <w:ind w:firstLine="560"/>
        <w:rPr>
          <w:rFonts w:hint="eastAsia"/>
        </w:rPr>
      </w:pPr>
      <w:r>
        <w:rPr>
          <w:rFonts w:hint="eastAsia"/>
        </w:rPr>
        <w:t>（</w:t>
      </w:r>
      <w:r>
        <w:rPr>
          <w:rFonts w:hint="eastAsia"/>
        </w:rPr>
        <w:t>5</w:t>
      </w:r>
      <w:r>
        <w:rPr>
          <w:rFonts w:hint="eastAsia"/>
        </w:rPr>
        <w:t>）不符合法律、法规、规章和本文件规定的其他实质性要求。</w:t>
      </w:r>
    </w:p>
    <w:p w14:paraId="63F4D002" w14:textId="77777777" w:rsidR="00D20A47" w:rsidRDefault="00D20A47" w:rsidP="00D20A47">
      <w:pPr>
        <w:ind w:firstLine="560"/>
        <w:rPr>
          <w:rFonts w:hint="eastAsia"/>
        </w:rPr>
      </w:pPr>
      <w:r>
        <w:rPr>
          <w:rFonts w:hint="eastAsia"/>
        </w:rPr>
        <w:t>（</w:t>
      </w:r>
      <w:r>
        <w:rPr>
          <w:rFonts w:hint="eastAsia"/>
        </w:rPr>
        <w:t>6</w:t>
      </w:r>
      <w:r>
        <w:rPr>
          <w:rFonts w:hint="eastAsia"/>
        </w:rPr>
        <w:t>）未按比选文件规定的格式填写报价表等文件</w:t>
      </w:r>
    </w:p>
    <w:p w14:paraId="41DCD24A" w14:textId="77777777" w:rsidR="00D20A47" w:rsidRDefault="00D20A47" w:rsidP="00D20A47">
      <w:pPr>
        <w:ind w:firstLine="560"/>
        <w:rPr>
          <w:rFonts w:hint="eastAsia"/>
        </w:rPr>
      </w:pPr>
      <w:r>
        <w:rPr>
          <w:rFonts w:hint="eastAsia"/>
        </w:rPr>
        <w:t>8</w:t>
      </w:r>
      <w:r>
        <w:rPr>
          <w:rFonts w:hint="eastAsia"/>
        </w:rPr>
        <w:t>、有效性承诺</w:t>
      </w:r>
    </w:p>
    <w:p w14:paraId="4F7C3A7F" w14:textId="77777777" w:rsidR="00D20A47" w:rsidRDefault="00D20A47" w:rsidP="00D20A47">
      <w:pPr>
        <w:ind w:firstLine="560"/>
        <w:rPr>
          <w:rFonts w:hint="eastAsia"/>
        </w:rPr>
      </w:pPr>
      <w:r>
        <w:rPr>
          <w:rFonts w:hint="eastAsia"/>
        </w:rPr>
        <w:t>（</w:t>
      </w:r>
      <w:r>
        <w:rPr>
          <w:rFonts w:hint="eastAsia"/>
        </w:rPr>
        <w:t>1</w:t>
      </w:r>
      <w:r>
        <w:rPr>
          <w:rFonts w:hint="eastAsia"/>
        </w:rPr>
        <w:t>）参选人提供的融资方案必须按期执行。</w:t>
      </w:r>
    </w:p>
    <w:p w14:paraId="6BDCFD44" w14:textId="77777777" w:rsidR="00D20A47" w:rsidRDefault="00D20A47" w:rsidP="00D20A47">
      <w:pPr>
        <w:ind w:firstLine="560"/>
        <w:rPr>
          <w:rFonts w:hint="eastAsia"/>
        </w:rPr>
      </w:pPr>
      <w:r>
        <w:rPr>
          <w:rFonts w:hint="eastAsia"/>
        </w:rPr>
        <w:t>（</w:t>
      </w:r>
      <w:r>
        <w:rPr>
          <w:rFonts w:hint="eastAsia"/>
        </w:rPr>
        <w:t>2</w:t>
      </w:r>
      <w:r>
        <w:rPr>
          <w:rFonts w:hint="eastAsia"/>
        </w:rPr>
        <w:t>）融资方案中需包含本比选文件所提出的需求及第三章“评审办法”所列举的评分要素，并以加粗字体醒目标注，任何未载明或未醒目标注相关要求及要素，导致参选文件作废、漏项等责任由参选人自行承担。</w:t>
      </w:r>
    </w:p>
    <w:p w14:paraId="17ECFF75" w14:textId="4B62D51E" w:rsidR="00D20A47" w:rsidRDefault="00D20A47" w:rsidP="00D20A47">
      <w:pPr>
        <w:pStyle w:val="2"/>
        <w:rPr>
          <w:rFonts w:hint="eastAsia"/>
        </w:rPr>
      </w:pPr>
      <w:bookmarkStart w:id="30" w:name="_Toc200462983"/>
      <w:bookmarkStart w:id="31" w:name="_Toc200463042"/>
      <w:r>
        <w:rPr>
          <w:rFonts w:hint="eastAsia"/>
        </w:rPr>
        <w:t>项目比选</w:t>
      </w:r>
      <w:bookmarkEnd w:id="30"/>
      <w:bookmarkEnd w:id="31"/>
    </w:p>
    <w:p w14:paraId="7A10F8C0" w14:textId="77777777" w:rsidR="00D20A47" w:rsidRDefault="00D20A47" w:rsidP="00D20A47">
      <w:pPr>
        <w:ind w:firstLine="560"/>
        <w:rPr>
          <w:rFonts w:hint="eastAsia"/>
        </w:rPr>
      </w:pPr>
      <w:r>
        <w:rPr>
          <w:rFonts w:hint="eastAsia"/>
        </w:rPr>
        <w:t>1</w:t>
      </w:r>
      <w:r>
        <w:rPr>
          <w:rFonts w:hint="eastAsia"/>
        </w:rPr>
        <w:t>、评审小组的构成</w:t>
      </w:r>
    </w:p>
    <w:p w14:paraId="7823E85D" w14:textId="77777777" w:rsidR="00D20A47" w:rsidRDefault="00D20A47" w:rsidP="00D20A47">
      <w:pPr>
        <w:ind w:firstLine="560"/>
        <w:rPr>
          <w:rFonts w:hint="eastAsia"/>
        </w:rPr>
      </w:pPr>
      <w:r>
        <w:rPr>
          <w:rFonts w:hint="eastAsia"/>
        </w:rPr>
        <w:lastRenderedPageBreak/>
        <w:t>（</w:t>
      </w:r>
      <w:r>
        <w:rPr>
          <w:rFonts w:hint="eastAsia"/>
        </w:rPr>
        <w:t>1</w:t>
      </w:r>
      <w:r>
        <w:rPr>
          <w:rFonts w:hint="eastAsia"/>
        </w:rPr>
        <w:t>）评审由比选人组建的评审小组负责。</w:t>
      </w:r>
    </w:p>
    <w:p w14:paraId="1496397D" w14:textId="77777777" w:rsidR="00D20A47" w:rsidRDefault="00D20A47" w:rsidP="00D20A47">
      <w:pPr>
        <w:ind w:firstLine="560"/>
        <w:rPr>
          <w:rFonts w:hint="eastAsia"/>
        </w:rPr>
      </w:pPr>
      <w:r>
        <w:rPr>
          <w:rFonts w:hint="eastAsia"/>
        </w:rPr>
        <w:t>（</w:t>
      </w:r>
      <w:r>
        <w:rPr>
          <w:rFonts w:hint="eastAsia"/>
        </w:rPr>
        <w:t>2</w:t>
      </w:r>
      <w:r>
        <w:rPr>
          <w:rFonts w:hint="eastAsia"/>
        </w:rPr>
        <w:t>）评审小组有下列情形之一，应当回避。</w:t>
      </w:r>
    </w:p>
    <w:p w14:paraId="62283412" w14:textId="77777777" w:rsidR="00D20A47" w:rsidRDefault="00D20A47" w:rsidP="00D20A47">
      <w:pPr>
        <w:ind w:firstLine="560"/>
        <w:rPr>
          <w:rFonts w:hint="eastAsia"/>
        </w:rPr>
      </w:pPr>
      <w:r>
        <w:rPr>
          <w:rFonts w:hint="eastAsia"/>
        </w:rPr>
        <w:t>①</w:t>
      </w:r>
      <w:r>
        <w:rPr>
          <w:rFonts w:hint="eastAsia"/>
        </w:rPr>
        <w:t xml:space="preserve"> </w:t>
      </w:r>
      <w:r>
        <w:rPr>
          <w:rFonts w:hint="eastAsia"/>
        </w:rPr>
        <w:t>参选人主要负责人的近亲属。</w:t>
      </w:r>
    </w:p>
    <w:p w14:paraId="3B627134" w14:textId="77777777" w:rsidR="00D20A47" w:rsidRDefault="00D20A47" w:rsidP="00D20A47">
      <w:pPr>
        <w:ind w:firstLine="560"/>
        <w:rPr>
          <w:rFonts w:hint="eastAsia"/>
        </w:rPr>
      </w:pPr>
      <w:r>
        <w:rPr>
          <w:rFonts w:hint="eastAsia"/>
        </w:rPr>
        <w:t>②</w:t>
      </w:r>
      <w:r>
        <w:rPr>
          <w:rFonts w:hint="eastAsia"/>
        </w:rPr>
        <w:t xml:space="preserve"> </w:t>
      </w:r>
      <w:r>
        <w:rPr>
          <w:rFonts w:hint="eastAsia"/>
        </w:rPr>
        <w:t>与参选人有经济利益关系或其他利害关系，可能影响公正评审的。</w:t>
      </w:r>
    </w:p>
    <w:p w14:paraId="4A9DA97D" w14:textId="77777777" w:rsidR="00D20A47" w:rsidRDefault="00D20A47" w:rsidP="00D20A47">
      <w:pPr>
        <w:ind w:firstLine="560"/>
        <w:rPr>
          <w:rFonts w:hint="eastAsia"/>
        </w:rPr>
      </w:pPr>
      <w:r>
        <w:rPr>
          <w:rFonts w:hint="eastAsia"/>
        </w:rPr>
        <w:t>（</w:t>
      </w:r>
      <w:r>
        <w:rPr>
          <w:rFonts w:hint="eastAsia"/>
        </w:rPr>
        <w:t>3</w:t>
      </w:r>
      <w:r>
        <w:rPr>
          <w:rFonts w:hint="eastAsia"/>
        </w:rPr>
        <w:t>）评审小组组建后，评审小组组长由小组成员共同推选或由比选人指定，负责组织评审工作。</w:t>
      </w:r>
    </w:p>
    <w:p w14:paraId="1D7BF2D5" w14:textId="196AC7E8" w:rsidR="00D20A47" w:rsidRDefault="00D20A47" w:rsidP="00D20A47">
      <w:pPr>
        <w:ind w:firstLine="560"/>
        <w:rPr>
          <w:rFonts w:hint="eastAsia"/>
        </w:rPr>
      </w:pPr>
      <w:r>
        <w:rPr>
          <w:rFonts w:hint="eastAsia"/>
        </w:rPr>
        <w:t>（</w:t>
      </w:r>
      <w:r>
        <w:rPr>
          <w:rFonts w:hint="eastAsia"/>
        </w:rPr>
        <w:t>4</w:t>
      </w:r>
      <w:r>
        <w:rPr>
          <w:rFonts w:hint="eastAsia"/>
        </w:rPr>
        <w:t>）评审过程中，评审小组成员对需要共同认定的事项存在争议的，将按照少数服从多数的原则</w:t>
      </w:r>
      <w:r w:rsidR="003E7AD9">
        <w:rPr>
          <w:rFonts w:hint="eastAsia"/>
        </w:rPr>
        <w:t>做</w:t>
      </w:r>
      <w:r>
        <w:rPr>
          <w:rFonts w:hint="eastAsia"/>
        </w:rPr>
        <w:t>出结论。持不同意见的评审小组成员应当在评审结果上签署不同意见及理由，否则视为同意评审结果。</w:t>
      </w:r>
    </w:p>
    <w:p w14:paraId="371FA7BA" w14:textId="77777777" w:rsidR="00D20A47" w:rsidRDefault="00D20A47" w:rsidP="00D20A47">
      <w:pPr>
        <w:ind w:firstLine="560"/>
        <w:rPr>
          <w:rFonts w:hint="eastAsia"/>
        </w:rPr>
      </w:pPr>
      <w:r>
        <w:rPr>
          <w:rFonts w:hint="eastAsia"/>
        </w:rPr>
        <w:t>2</w:t>
      </w:r>
      <w:r>
        <w:rPr>
          <w:rFonts w:hint="eastAsia"/>
        </w:rPr>
        <w:t>、评审小组工作内容</w:t>
      </w:r>
    </w:p>
    <w:p w14:paraId="547255F2" w14:textId="77777777" w:rsidR="00D20A47" w:rsidRDefault="00D20A47" w:rsidP="00D20A47">
      <w:pPr>
        <w:ind w:firstLine="560"/>
        <w:rPr>
          <w:rFonts w:hint="eastAsia"/>
        </w:rPr>
      </w:pPr>
      <w:r>
        <w:rPr>
          <w:rFonts w:hint="eastAsia"/>
        </w:rPr>
        <w:t>（</w:t>
      </w:r>
      <w:r>
        <w:rPr>
          <w:rFonts w:hint="eastAsia"/>
        </w:rPr>
        <w:t>1</w:t>
      </w:r>
      <w:r>
        <w:rPr>
          <w:rFonts w:hint="eastAsia"/>
        </w:rPr>
        <w:t>）在比选文件规定的时间和地点开展评审。</w:t>
      </w:r>
    </w:p>
    <w:p w14:paraId="41581AC7" w14:textId="77777777" w:rsidR="00D20A47" w:rsidRDefault="00D20A47" w:rsidP="00D20A47">
      <w:pPr>
        <w:ind w:firstLine="560"/>
        <w:rPr>
          <w:rFonts w:hint="eastAsia"/>
        </w:rPr>
      </w:pPr>
      <w:r>
        <w:rPr>
          <w:rFonts w:hint="eastAsia"/>
        </w:rPr>
        <w:t>（</w:t>
      </w:r>
      <w:r>
        <w:rPr>
          <w:rFonts w:hint="eastAsia"/>
        </w:rPr>
        <w:t>2</w:t>
      </w:r>
      <w:r>
        <w:rPr>
          <w:rFonts w:hint="eastAsia"/>
        </w:rPr>
        <w:t>）按照比选文件第三章“评审办法”规定的评审标准和程序对参选文件进行评审和比较，以评分高到低顺序排名选出对应名次的中选候选人</w:t>
      </w:r>
    </w:p>
    <w:p w14:paraId="6C08136A" w14:textId="3FA49847" w:rsidR="00D20A47" w:rsidRDefault="00D20A47" w:rsidP="00D20A47">
      <w:pPr>
        <w:pStyle w:val="2"/>
        <w:rPr>
          <w:rFonts w:hint="eastAsia"/>
        </w:rPr>
      </w:pPr>
      <w:bookmarkStart w:id="32" w:name="_Toc200462984"/>
      <w:bookmarkStart w:id="33" w:name="_Toc200463043"/>
      <w:r>
        <w:rPr>
          <w:rFonts w:hint="eastAsia"/>
        </w:rPr>
        <w:t>中选结果确定</w:t>
      </w:r>
      <w:bookmarkEnd w:id="32"/>
      <w:bookmarkEnd w:id="33"/>
    </w:p>
    <w:p w14:paraId="0CDDC285" w14:textId="77777777" w:rsidR="00D20A47" w:rsidRDefault="00D20A47" w:rsidP="00D20A47">
      <w:pPr>
        <w:ind w:firstLine="560"/>
        <w:rPr>
          <w:rFonts w:hint="eastAsia"/>
        </w:rPr>
      </w:pPr>
      <w:r>
        <w:rPr>
          <w:rFonts w:hint="eastAsia"/>
        </w:rPr>
        <w:t>1</w:t>
      </w:r>
      <w:r>
        <w:rPr>
          <w:rFonts w:hint="eastAsia"/>
        </w:rPr>
        <w:t>、中选方案的确定</w:t>
      </w:r>
    </w:p>
    <w:p w14:paraId="327C2948" w14:textId="77777777" w:rsidR="00D20A47" w:rsidRDefault="00D20A47" w:rsidP="00D20A47">
      <w:pPr>
        <w:ind w:firstLine="560"/>
        <w:rPr>
          <w:rFonts w:hint="eastAsia"/>
        </w:rPr>
      </w:pPr>
      <w:r>
        <w:rPr>
          <w:rFonts w:hint="eastAsia"/>
        </w:rPr>
        <w:t>本次参与报价的参选机构均入围本次项目，其提交的融资方案已被确认为备选方案。在众多参选机构中，排名靠前者将被视为优先合作伙伴。参选机构应在比选结果公布后尽快获得相应的授信批复，我公司在提取授信额度时，将严格遵循排名顺序，自第一名起</w:t>
      </w:r>
      <w:r>
        <w:rPr>
          <w:rFonts w:hint="eastAsia"/>
        </w:rPr>
        <w:lastRenderedPageBreak/>
        <w:t>依次进行。如遇参选机构因自身原因导致无法按时放款等情形，我公司保留权利，将从后续排名的参选机构中继续提用授信额度。</w:t>
      </w:r>
    </w:p>
    <w:p w14:paraId="60487523" w14:textId="77777777" w:rsidR="00D20A47" w:rsidRDefault="00D20A47" w:rsidP="00D20A47">
      <w:pPr>
        <w:ind w:firstLine="560"/>
        <w:rPr>
          <w:rFonts w:hint="eastAsia"/>
        </w:rPr>
      </w:pPr>
      <w:r>
        <w:rPr>
          <w:rFonts w:hint="eastAsia"/>
        </w:rPr>
        <w:t>2</w:t>
      </w:r>
      <w:r>
        <w:rPr>
          <w:rFonts w:hint="eastAsia"/>
        </w:rPr>
        <w:t>、中选结果质疑</w:t>
      </w:r>
    </w:p>
    <w:p w14:paraId="56C2B294" w14:textId="77777777" w:rsidR="00D20A47" w:rsidRDefault="00D20A47" w:rsidP="00D20A47">
      <w:pPr>
        <w:ind w:firstLine="560"/>
        <w:rPr>
          <w:rFonts w:hint="eastAsia"/>
        </w:rPr>
      </w:pPr>
      <w:r>
        <w:rPr>
          <w:rFonts w:hint="eastAsia"/>
        </w:rPr>
        <w:t>如有参选人对中选结果提出质疑的，应在收到通知之日起</w:t>
      </w:r>
      <w:r>
        <w:rPr>
          <w:rFonts w:hint="eastAsia"/>
        </w:rPr>
        <w:t>3</w:t>
      </w:r>
      <w:r>
        <w:rPr>
          <w:rFonts w:hint="eastAsia"/>
        </w:rPr>
        <w:t>个工作日内通过书面形式提出，比选人可在质疑处理完毕后确定中选人。</w:t>
      </w:r>
    </w:p>
    <w:p w14:paraId="0649C311" w14:textId="77777777" w:rsidR="00D20A47" w:rsidRDefault="00D20A47" w:rsidP="00D20A47">
      <w:pPr>
        <w:ind w:firstLine="560"/>
        <w:rPr>
          <w:rFonts w:hint="eastAsia"/>
        </w:rPr>
      </w:pPr>
      <w:r>
        <w:t> </w:t>
      </w:r>
    </w:p>
    <w:p w14:paraId="3D31DAA4" w14:textId="77777777" w:rsidR="00D20A47" w:rsidRDefault="00D20A47" w:rsidP="00D20A47">
      <w:pPr>
        <w:ind w:firstLine="560"/>
        <w:rPr>
          <w:rFonts w:hint="eastAsia"/>
        </w:rPr>
      </w:pPr>
    </w:p>
    <w:p w14:paraId="56CD1AD9" w14:textId="65CE1DB9" w:rsidR="00D20A47" w:rsidRDefault="00D20A47" w:rsidP="00D20A47">
      <w:pPr>
        <w:pStyle w:val="1"/>
        <w:rPr>
          <w:rFonts w:hint="eastAsia"/>
        </w:rPr>
      </w:pPr>
      <w:bookmarkStart w:id="34" w:name="_Toc200462985"/>
      <w:bookmarkStart w:id="35" w:name="_Toc200463044"/>
      <w:r>
        <w:rPr>
          <w:rFonts w:hint="eastAsia"/>
        </w:rPr>
        <w:t>评审办法</w:t>
      </w:r>
      <w:bookmarkEnd w:id="34"/>
      <w:bookmarkEnd w:id="35"/>
    </w:p>
    <w:p w14:paraId="158BCF1A" w14:textId="77777777" w:rsidR="00D20A47" w:rsidRDefault="00D20A47" w:rsidP="00D20A47">
      <w:pPr>
        <w:ind w:firstLine="560"/>
        <w:rPr>
          <w:rFonts w:hint="eastAsia"/>
        </w:rPr>
      </w:pPr>
      <w:r>
        <w:rPr>
          <w:rFonts w:hint="eastAsia"/>
        </w:rPr>
        <w:t>在满足本文件一、（三）中“参选人资格要求”的前提下，为公平、公开科学的选择中选人，根据有关法律法规，并结合本项目实际情况制定本办法。本次采用综合评分法，总分</w:t>
      </w:r>
      <w:r>
        <w:rPr>
          <w:rFonts w:hint="eastAsia"/>
        </w:rPr>
        <w:t>100</w:t>
      </w:r>
      <w:r>
        <w:rPr>
          <w:rFonts w:hint="eastAsia"/>
        </w:rPr>
        <w:t>分，具体评审内容及标准详见下表：</w:t>
      </w:r>
    </w:p>
    <w:p w14:paraId="2F94CAE0" w14:textId="77777777" w:rsidR="00D20A47" w:rsidRPr="00F87100" w:rsidRDefault="00D20A47" w:rsidP="00D20A47">
      <w:pPr>
        <w:ind w:firstLine="562"/>
        <w:rPr>
          <w:rFonts w:hint="eastAsia"/>
          <w:b/>
          <w:bCs/>
        </w:rPr>
      </w:pPr>
      <w:r w:rsidRPr="00F87100">
        <w:rPr>
          <w:rFonts w:hint="eastAsia"/>
          <w:b/>
          <w:bCs/>
          <w:highlight w:val="yellow"/>
        </w:rPr>
        <w:t>标包一（短期流贷）评分标准：</w:t>
      </w:r>
    </w:p>
    <w:tbl>
      <w:tblPr>
        <w:tblW w:w="8820" w:type="dxa"/>
        <w:tblLook w:val="04A0" w:firstRow="1" w:lastRow="0" w:firstColumn="1" w:lastColumn="0" w:noHBand="0" w:noVBand="1"/>
      </w:tblPr>
      <w:tblGrid>
        <w:gridCol w:w="1280"/>
        <w:gridCol w:w="1280"/>
        <w:gridCol w:w="720"/>
        <w:gridCol w:w="4260"/>
        <w:gridCol w:w="1280"/>
      </w:tblGrid>
      <w:tr w:rsidR="00D20A47" w:rsidRPr="00D20A47" w14:paraId="165DED9C" w14:textId="77777777" w:rsidTr="00D20A47">
        <w:trPr>
          <w:trHeight w:val="348"/>
        </w:trPr>
        <w:tc>
          <w:tcPr>
            <w:tcW w:w="1280" w:type="dxa"/>
            <w:tcBorders>
              <w:top w:val="single" w:sz="4" w:space="0" w:color="auto"/>
              <w:left w:val="single" w:sz="4" w:space="0" w:color="auto"/>
              <w:bottom w:val="single" w:sz="4" w:space="0" w:color="auto"/>
              <w:right w:val="single" w:sz="4" w:space="0" w:color="auto"/>
            </w:tcBorders>
            <w:vAlign w:val="center"/>
            <w:hideMark/>
          </w:tcPr>
          <w:p w14:paraId="72AACEB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评分要素</w:t>
            </w:r>
          </w:p>
        </w:tc>
        <w:tc>
          <w:tcPr>
            <w:tcW w:w="1280" w:type="dxa"/>
            <w:tcBorders>
              <w:top w:val="single" w:sz="4" w:space="0" w:color="auto"/>
              <w:left w:val="nil"/>
              <w:bottom w:val="single" w:sz="4" w:space="0" w:color="auto"/>
              <w:right w:val="single" w:sz="4" w:space="0" w:color="auto"/>
            </w:tcBorders>
            <w:vAlign w:val="center"/>
            <w:hideMark/>
          </w:tcPr>
          <w:p w14:paraId="1DC9CAE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评分项目</w:t>
            </w:r>
          </w:p>
        </w:tc>
        <w:tc>
          <w:tcPr>
            <w:tcW w:w="720" w:type="dxa"/>
            <w:tcBorders>
              <w:top w:val="single" w:sz="4" w:space="0" w:color="auto"/>
              <w:left w:val="nil"/>
              <w:bottom w:val="single" w:sz="4" w:space="0" w:color="auto"/>
              <w:right w:val="single" w:sz="4" w:space="0" w:color="auto"/>
            </w:tcBorders>
            <w:vAlign w:val="center"/>
            <w:hideMark/>
          </w:tcPr>
          <w:p w14:paraId="6179DA3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分值</w:t>
            </w:r>
          </w:p>
        </w:tc>
        <w:tc>
          <w:tcPr>
            <w:tcW w:w="4260" w:type="dxa"/>
            <w:tcBorders>
              <w:top w:val="single" w:sz="4" w:space="0" w:color="auto"/>
              <w:left w:val="nil"/>
              <w:bottom w:val="single" w:sz="4" w:space="0" w:color="auto"/>
              <w:right w:val="single" w:sz="4" w:space="0" w:color="auto"/>
            </w:tcBorders>
            <w:vAlign w:val="center"/>
            <w:hideMark/>
          </w:tcPr>
          <w:p w14:paraId="1AB4F86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评分标准</w:t>
            </w:r>
          </w:p>
        </w:tc>
        <w:tc>
          <w:tcPr>
            <w:tcW w:w="1280" w:type="dxa"/>
            <w:tcBorders>
              <w:top w:val="single" w:sz="4" w:space="0" w:color="auto"/>
              <w:left w:val="nil"/>
              <w:bottom w:val="single" w:sz="4" w:space="0" w:color="auto"/>
              <w:right w:val="single" w:sz="4" w:space="0" w:color="auto"/>
            </w:tcBorders>
            <w:vAlign w:val="center"/>
            <w:hideMark/>
          </w:tcPr>
          <w:p w14:paraId="2BA93B8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提供资料</w:t>
            </w:r>
          </w:p>
        </w:tc>
      </w:tr>
      <w:tr w:rsidR="00D20A47" w:rsidRPr="00D20A47" w14:paraId="55E5A341" w14:textId="77777777" w:rsidTr="00D20A47">
        <w:trPr>
          <w:trHeight w:val="2784"/>
        </w:trPr>
        <w:tc>
          <w:tcPr>
            <w:tcW w:w="1280" w:type="dxa"/>
            <w:vMerge w:val="restart"/>
            <w:tcBorders>
              <w:top w:val="nil"/>
              <w:left w:val="single" w:sz="4" w:space="0" w:color="auto"/>
              <w:bottom w:val="single" w:sz="4" w:space="0" w:color="auto"/>
              <w:right w:val="single" w:sz="4" w:space="0" w:color="auto"/>
            </w:tcBorders>
            <w:vAlign w:val="center"/>
            <w:hideMark/>
          </w:tcPr>
          <w:p w14:paraId="2C71304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融资要素</w:t>
            </w:r>
          </w:p>
        </w:tc>
        <w:tc>
          <w:tcPr>
            <w:tcW w:w="1280" w:type="dxa"/>
            <w:vMerge w:val="restart"/>
            <w:tcBorders>
              <w:top w:val="nil"/>
              <w:left w:val="single" w:sz="4" w:space="0" w:color="auto"/>
              <w:bottom w:val="single" w:sz="4" w:space="0" w:color="auto"/>
              <w:right w:val="single" w:sz="4" w:space="0" w:color="auto"/>
            </w:tcBorders>
            <w:vAlign w:val="center"/>
            <w:hideMark/>
          </w:tcPr>
          <w:p w14:paraId="0D56970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w:t>
            </w:r>
          </w:p>
        </w:tc>
        <w:tc>
          <w:tcPr>
            <w:tcW w:w="720" w:type="dxa"/>
            <w:vMerge w:val="restart"/>
            <w:tcBorders>
              <w:top w:val="nil"/>
              <w:left w:val="single" w:sz="4" w:space="0" w:color="auto"/>
              <w:bottom w:val="single" w:sz="4" w:space="0" w:color="auto"/>
              <w:right w:val="single" w:sz="4" w:space="0" w:color="auto"/>
            </w:tcBorders>
            <w:vAlign w:val="center"/>
            <w:hideMark/>
          </w:tcPr>
          <w:p w14:paraId="4DED6D1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80</w:t>
            </w:r>
          </w:p>
        </w:tc>
        <w:tc>
          <w:tcPr>
            <w:tcW w:w="4260" w:type="dxa"/>
            <w:tcBorders>
              <w:top w:val="nil"/>
              <w:left w:val="nil"/>
              <w:bottom w:val="single" w:sz="4" w:space="0" w:color="auto"/>
              <w:right w:val="single" w:sz="4" w:space="0" w:color="auto"/>
            </w:tcBorders>
            <w:vAlign w:val="center"/>
            <w:hideMark/>
          </w:tcPr>
          <w:p w14:paraId="287FF5D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报价利率按中国人民银行授权全国银行间同业拆借中心最新公布的1</w:t>
            </w:r>
            <w:r w:rsidRPr="00D20A47">
              <w:rPr>
                <w:rFonts w:ascii="宋体" w:hAnsi="宋体" w:cs="宋体" w:hint="eastAsia"/>
                <w:b/>
                <w:bCs/>
                <w:color w:val="000000"/>
                <w:kern w:val="0"/>
                <w:szCs w:val="28"/>
                <w14:ligatures w14:val="none"/>
              </w:rPr>
              <w:t>年期贷款市场利率</w:t>
            </w:r>
            <w:r w:rsidRPr="00D20A47">
              <w:rPr>
                <w:rFonts w:ascii="宋体" w:hAnsi="宋体" w:cs="宋体" w:hint="eastAsia"/>
                <w:color w:val="000000"/>
                <w:kern w:val="0"/>
                <w:szCs w:val="28"/>
                <w14:ligatures w14:val="none"/>
              </w:rPr>
              <w:t>报价，</w:t>
            </w:r>
            <w:r w:rsidRPr="00D20A47">
              <w:rPr>
                <w:rFonts w:ascii="宋体" w:hAnsi="宋体" w:cs="宋体" w:hint="eastAsia"/>
                <w:b/>
                <w:bCs/>
                <w:color w:val="000000"/>
                <w:kern w:val="0"/>
                <w:szCs w:val="28"/>
                <w14:ligatures w14:val="none"/>
              </w:rPr>
              <w:t>（即：报价利率= 1年期LPR 3.0%+/-XBP，X为整数）。</w:t>
            </w:r>
            <w:r w:rsidRPr="00D20A47">
              <w:rPr>
                <w:rFonts w:ascii="宋体" w:hAnsi="宋体" w:cs="宋体" w:hint="eastAsia"/>
                <w:color w:val="000000"/>
                <w:kern w:val="0"/>
                <w:szCs w:val="28"/>
                <w14:ligatures w14:val="none"/>
              </w:rPr>
              <w:t>融资成本最低者，得80分，其余参</w:t>
            </w:r>
            <w:r w:rsidRPr="00D20A47">
              <w:rPr>
                <w:rFonts w:ascii="宋体" w:hAnsi="宋体" w:cs="宋体" w:hint="eastAsia"/>
                <w:color w:val="000000"/>
                <w:kern w:val="0"/>
                <w:szCs w:val="28"/>
                <w14:ligatures w14:val="none"/>
              </w:rPr>
              <w:lastRenderedPageBreak/>
              <w:t>选人与最低报价参选人的浮动BP相比，每增加1BP扣1分，扣完为止。</w:t>
            </w:r>
          </w:p>
        </w:tc>
        <w:tc>
          <w:tcPr>
            <w:tcW w:w="1280" w:type="dxa"/>
            <w:vMerge w:val="restart"/>
            <w:tcBorders>
              <w:top w:val="nil"/>
              <w:left w:val="single" w:sz="4" w:space="0" w:color="auto"/>
              <w:bottom w:val="single" w:sz="4" w:space="0" w:color="auto"/>
              <w:right w:val="single" w:sz="4" w:space="0" w:color="auto"/>
            </w:tcBorders>
            <w:vAlign w:val="center"/>
            <w:hideMark/>
          </w:tcPr>
          <w:p w14:paraId="5007CA3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lastRenderedPageBreak/>
              <w:t>报价方案</w:t>
            </w:r>
          </w:p>
        </w:tc>
      </w:tr>
      <w:tr w:rsidR="00D20A47" w:rsidRPr="00D20A47" w14:paraId="0423A32C" w14:textId="77777777" w:rsidTr="00D20A47">
        <w:trPr>
          <w:trHeight w:val="348"/>
        </w:trPr>
        <w:tc>
          <w:tcPr>
            <w:tcW w:w="1280" w:type="dxa"/>
            <w:vMerge/>
            <w:tcBorders>
              <w:top w:val="nil"/>
              <w:left w:val="single" w:sz="4" w:space="0" w:color="auto"/>
              <w:bottom w:val="single" w:sz="4" w:space="0" w:color="auto"/>
              <w:right w:val="single" w:sz="4" w:space="0" w:color="auto"/>
            </w:tcBorders>
            <w:vAlign w:val="center"/>
            <w:hideMark/>
          </w:tcPr>
          <w:p w14:paraId="65B4D771"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280" w:type="dxa"/>
            <w:vMerge/>
            <w:tcBorders>
              <w:top w:val="nil"/>
              <w:left w:val="single" w:sz="4" w:space="0" w:color="auto"/>
              <w:bottom w:val="single" w:sz="4" w:space="0" w:color="auto"/>
              <w:right w:val="single" w:sz="4" w:space="0" w:color="auto"/>
            </w:tcBorders>
            <w:vAlign w:val="center"/>
            <w:hideMark/>
          </w:tcPr>
          <w:p w14:paraId="65B9FA4B"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720" w:type="dxa"/>
            <w:vMerge/>
            <w:tcBorders>
              <w:top w:val="nil"/>
              <w:left w:val="single" w:sz="4" w:space="0" w:color="auto"/>
              <w:bottom w:val="single" w:sz="4" w:space="0" w:color="auto"/>
              <w:right w:val="single" w:sz="4" w:space="0" w:color="auto"/>
            </w:tcBorders>
            <w:vAlign w:val="center"/>
            <w:hideMark/>
          </w:tcPr>
          <w:p w14:paraId="2AC3ECD5"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260" w:type="dxa"/>
            <w:tcBorders>
              <w:top w:val="nil"/>
              <w:left w:val="nil"/>
              <w:bottom w:val="single" w:sz="4" w:space="0" w:color="auto"/>
              <w:right w:val="single" w:sz="4" w:space="0" w:color="auto"/>
            </w:tcBorders>
            <w:vAlign w:val="center"/>
            <w:hideMark/>
          </w:tcPr>
          <w:p w14:paraId="39617C3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注：报价包括所有费用。</w:t>
            </w:r>
          </w:p>
        </w:tc>
        <w:tc>
          <w:tcPr>
            <w:tcW w:w="1280" w:type="dxa"/>
            <w:vMerge/>
            <w:tcBorders>
              <w:top w:val="nil"/>
              <w:left w:val="single" w:sz="4" w:space="0" w:color="auto"/>
              <w:bottom w:val="single" w:sz="4" w:space="0" w:color="auto"/>
              <w:right w:val="single" w:sz="4" w:space="0" w:color="auto"/>
            </w:tcBorders>
            <w:vAlign w:val="center"/>
            <w:hideMark/>
          </w:tcPr>
          <w:p w14:paraId="6BE67BAE"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r>
      <w:tr w:rsidR="00D20A47" w:rsidRPr="00D20A47" w14:paraId="1C9F13E5" w14:textId="77777777" w:rsidTr="00D20A47">
        <w:trPr>
          <w:trHeight w:val="1044"/>
        </w:trPr>
        <w:tc>
          <w:tcPr>
            <w:tcW w:w="1280" w:type="dxa"/>
            <w:vMerge/>
            <w:tcBorders>
              <w:top w:val="nil"/>
              <w:left w:val="single" w:sz="4" w:space="0" w:color="auto"/>
              <w:bottom w:val="single" w:sz="4" w:space="0" w:color="auto"/>
              <w:right w:val="single" w:sz="4" w:space="0" w:color="auto"/>
            </w:tcBorders>
            <w:vAlign w:val="center"/>
            <w:hideMark/>
          </w:tcPr>
          <w:p w14:paraId="66378442"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280" w:type="dxa"/>
            <w:tcBorders>
              <w:top w:val="nil"/>
              <w:left w:val="nil"/>
              <w:bottom w:val="single" w:sz="4" w:space="0" w:color="auto"/>
              <w:right w:val="single" w:sz="4" w:space="0" w:color="auto"/>
            </w:tcBorders>
            <w:vAlign w:val="center"/>
            <w:hideMark/>
          </w:tcPr>
          <w:p w14:paraId="7AD9B76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融资额度</w:t>
            </w:r>
          </w:p>
        </w:tc>
        <w:tc>
          <w:tcPr>
            <w:tcW w:w="720" w:type="dxa"/>
            <w:tcBorders>
              <w:top w:val="nil"/>
              <w:left w:val="nil"/>
              <w:bottom w:val="single" w:sz="4" w:space="0" w:color="auto"/>
              <w:right w:val="single" w:sz="4" w:space="0" w:color="auto"/>
            </w:tcBorders>
            <w:vAlign w:val="center"/>
            <w:hideMark/>
          </w:tcPr>
          <w:p w14:paraId="0D5F06E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4260" w:type="dxa"/>
            <w:tcBorders>
              <w:top w:val="nil"/>
              <w:left w:val="nil"/>
              <w:bottom w:val="single" w:sz="4" w:space="0" w:color="auto"/>
              <w:right w:val="single" w:sz="4" w:space="0" w:color="auto"/>
            </w:tcBorders>
            <w:vAlign w:val="center"/>
            <w:hideMark/>
          </w:tcPr>
          <w:p w14:paraId="11987CD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按融资金额由大到小排序，第1-10名依次得分10-1分，第11名及以后得0分。</w:t>
            </w:r>
          </w:p>
        </w:tc>
        <w:tc>
          <w:tcPr>
            <w:tcW w:w="1280" w:type="dxa"/>
            <w:tcBorders>
              <w:top w:val="nil"/>
              <w:left w:val="nil"/>
              <w:bottom w:val="single" w:sz="4" w:space="0" w:color="auto"/>
              <w:right w:val="single" w:sz="4" w:space="0" w:color="auto"/>
            </w:tcBorders>
            <w:vAlign w:val="center"/>
            <w:hideMark/>
          </w:tcPr>
          <w:p w14:paraId="21FA5BC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733695D1" w14:textId="77777777" w:rsidTr="00D20A47">
        <w:trPr>
          <w:trHeight w:val="1044"/>
        </w:trPr>
        <w:tc>
          <w:tcPr>
            <w:tcW w:w="1280" w:type="dxa"/>
            <w:vMerge/>
            <w:tcBorders>
              <w:top w:val="nil"/>
              <w:left w:val="single" w:sz="4" w:space="0" w:color="auto"/>
              <w:bottom w:val="single" w:sz="4" w:space="0" w:color="auto"/>
              <w:right w:val="single" w:sz="4" w:space="0" w:color="auto"/>
            </w:tcBorders>
            <w:vAlign w:val="center"/>
            <w:hideMark/>
          </w:tcPr>
          <w:p w14:paraId="1DCAF9AE"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280" w:type="dxa"/>
            <w:tcBorders>
              <w:top w:val="nil"/>
              <w:left w:val="nil"/>
              <w:bottom w:val="single" w:sz="4" w:space="0" w:color="auto"/>
              <w:right w:val="single" w:sz="4" w:space="0" w:color="auto"/>
            </w:tcBorders>
            <w:vAlign w:val="center"/>
            <w:hideMark/>
          </w:tcPr>
          <w:p w14:paraId="0ED9589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担保方式</w:t>
            </w:r>
          </w:p>
        </w:tc>
        <w:tc>
          <w:tcPr>
            <w:tcW w:w="720" w:type="dxa"/>
            <w:tcBorders>
              <w:top w:val="nil"/>
              <w:left w:val="nil"/>
              <w:bottom w:val="single" w:sz="4" w:space="0" w:color="auto"/>
              <w:right w:val="single" w:sz="4" w:space="0" w:color="auto"/>
            </w:tcBorders>
            <w:vAlign w:val="center"/>
            <w:hideMark/>
          </w:tcPr>
          <w:p w14:paraId="43292EB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4260" w:type="dxa"/>
            <w:tcBorders>
              <w:top w:val="nil"/>
              <w:left w:val="nil"/>
              <w:bottom w:val="single" w:sz="4" w:space="0" w:color="auto"/>
              <w:right w:val="single" w:sz="4" w:space="0" w:color="auto"/>
            </w:tcBorders>
            <w:vAlign w:val="center"/>
            <w:hideMark/>
          </w:tcPr>
          <w:p w14:paraId="1DF103D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信用方式得10分，集团内部公司担保得5分，其余均不得分（如部分担保部分抵押等）。  </w:t>
            </w:r>
          </w:p>
        </w:tc>
        <w:tc>
          <w:tcPr>
            <w:tcW w:w="1280" w:type="dxa"/>
            <w:tcBorders>
              <w:top w:val="nil"/>
              <w:left w:val="nil"/>
              <w:bottom w:val="single" w:sz="4" w:space="0" w:color="auto"/>
              <w:right w:val="single" w:sz="4" w:space="0" w:color="auto"/>
            </w:tcBorders>
            <w:vAlign w:val="center"/>
            <w:hideMark/>
          </w:tcPr>
          <w:p w14:paraId="422DD44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7FA108DC" w14:textId="77777777" w:rsidTr="00D20A47">
        <w:trPr>
          <w:trHeight w:val="348"/>
        </w:trPr>
        <w:tc>
          <w:tcPr>
            <w:tcW w:w="2560" w:type="dxa"/>
            <w:gridSpan w:val="2"/>
            <w:tcBorders>
              <w:top w:val="single" w:sz="4" w:space="0" w:color="auto"/>
              <w:left w:val="single" w:sz="4" w:space="0" w:color="auto"/>
              <w:bottom w:val="single" w:sz="4" w:space="0" w:color="auto"/>
              <w:right w:val="single" w:sz="4" w:space="0" w:color="auto"/>
            </w:tcBorders>
            <w:vAlign w:val="center"/>
            <w:hideMark/>
          </w:tcPr>
          <w:p w14:paraId="101E58D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合计</w:t>
            </w:r>
          </w:p>
        </w:tc>
        <w:tc>
          <w:tcPr>
            <w:tcW w:w="720" w:type="dxa"/>
            <w:tcBorders>
              <w:top w:val="nil"/>
              <w:left w:val="nil"/>
              <w:bottom w:val="single" w:sz="4" w:space="0" w:color="auto"/>
              <w:right w:val="single" w:sz="4" w:space="0" w:color="auto"/>
            </w:tcBorders>
            <w:vAlign w:val="center"/>
            <w:hideMark/>
          </w:tcPr>
          <w:p w14:paraId="7742980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100</w:t>
            </w:r>
          </w:p>
        </w:tc>
        <w:tc>
          <w:tcPr>
            <w:tcW w:w="4260" w:type="dxa"/>
            <w:tcBorders>
              <w:top w:val="nil"/>
              <w:left w:val="nil"/>
              <w:bottom w:val="single" w:sz="4" w:space="0" w:color="auto"/>
              <w:right w:val="single" w:sz="4" w:space="0" w:color="auto"/>
            </w:tcBorders>
            <w:vAlign w:val="center"/>
            <w:hideMark/>
          </w:tcPr>
          <w:p w14:paraId="50D01F2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1280" w:type="dxa"/>
            <w:tcBorders>
              <w:top w:val="nil"/>
              <w:left w:val="nil"/>
              <w:bottom w:val="single" w:sz="4" w:space="0" w:color="auto"/>
              <w:right w:val="single" w:sz="4" w:space="0" w:color="auto"/>
            </w:tcBorders>
            <w:vAlign w:val="center"/>
            <w:hideMark/>
          </w:tcPr>
          <w:p w14:paraId="5B484C3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r>
    </w:tbl>
    <w:p w14:paraId="07276FF8" w14:textId="77777777" w:rsidR="00D20A47" w:rsidRDefault="00D20A47" w:rsidP="00D20A47">
      <w:pPr>
        <w:ind w:firstLine="560"/>
        <w:rPr>
          <w:rFonts w:hint="eastAsia"/>
        </w:rPr>
      </w:pPr>
    </w:p>
    <w:p w14:paraId="3664F1FE" w14:textId="77777777" w:rsidR="00D20A47" w:rsidRDefault="00D20A47" w:rsidP="00D20A47">
      <w:pPr>
        <w:ind w:firstLine="562"/>
        <w:rPr>
          <w:rFonts w:hint="eastAsia"/>
        </w:rPr>
      </w:pPr>
      <w:r w:rsidRPr="00D20A47">
        <w:rPr>
          <w:rFonts w:hint="eastAsia"/>
          <w:b/>
          <w:bCs/>
        </w:rPr>
        <w:t>注</w:t>
      </w:r>
      <w:r w:rsidRPr="00D20A47">
        <w:rPr>
          <w:rFonts w:hint="eastAsia"/>
          <w:b/>
          <w:bCs/>
        </w:rPr>
        <w:t>1</w:t>
      </w:r>
      <w:r w:rsidRPr="00D20A47">
        <w:rPr>
          <w:rFonts w:hint="eastAsia"/>
          <w:b/>
          <w:bCs/>
        </w:rPr>
        <w:t>：</w:t>
      </w:r>
      <w:r>
        <w:rPr>
          <w:rFonts w:hint="eastAsia"/>
        </w:rPr>
        <w:t>短期流贷是指贷款期限在</w:t>
      </w:r>
      <w:r>
        <w:rPr>
          <w:rFonts w:hint="eastAsia"/>
        </w:rPr>
        <w:t>12</w:t>
      </w:r>
      <w:r>
        <w:rPr>
          <w:rFonts w:hint="eastAsia"/>
        </w:rPr>
        <w:t>个月（含）以下。</w:t>
      </w:r>
    </w:p>
    <w:p w14:paraId="59A475FD" w14:textId="4286D20A" w:rsidR="00D20A47" w:rsidRDefault="00D20A47" w:rsidP="00D20A47">
      <w:pPr>
        <w:ind w:firstLine="560"/>
        <w:rPr>
          <w:rFonts w:hint="eastAsia"/>
        </w:rPr>
      </w:pPr>
      <w:bookmarkStart w:id="36" w:name="_Hlk208411278"/>
      <w:r>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w:t>
      </w:r>
      <w:r w:rsidR="0079667C">
        <w:rPr>
          <w:rFonts w:hint="eastAsia"/>
        </w:rPr>
        <w:t>（合计数不得高于该金融机构在本类别中可投放的最大额度）</w:t>
      </w:r>
      <w:r>
        <w:rPr>
          <w:rFonts w:hint="eastAsia"/>
        </w:rPr>
        <w:t>进行评分，各主体得分即为合计数评分）。未批注则评审分数就低不就高。</w:t>
      </w:r>
    </w:p>
    <w:bookmarkEnd w:id="36"/>
    <w:p w14:paraId="154F529D" w14:textId="55C3187B" w:rsidR="00D20A47" w:rsidRDefault="00D20A47" w:rsidP="00D20A47">
      <w:pPr>
        <w:ind w:firstLine="562"/>
        <w:rPr>
          <w:rFonts w:hint="eastAsia"/>
        </w:rPr>
      </w:pPr>
      <w:r w:rsidRPr="00D20A47">
        <w:rPr>
          <w:rFonts w:hint="eastAsia"/>
          <w:b/>
          <w:bCs/>
        </w:rPr>
        <w:t>注</w:t>
      </w:r>
      <w:r w:rsidRPr="00D20A47">
        <w:rPr>
          <w:rFonts w:hint="eastAsia"/>
          <w:b/>
          <w:bCs/>
        </w:rPr>
        <w:t>2</w:t>
      </w:r>
      <w:r w:rsidRPr="00D20A47">
        <w:rPr>
          <w:rFonts w:hint="eastAsia"/>
          <w:b/>
          <w:bCs/>
        </w:rPr>
        <w:t>：</w:t>
      </w:r>
      <w:r>
        <w:rPr>
          <w:rFonts w:hint="eastAsia"/>
        </w:rPr>
        <w:t>本标包融资总需求</w:t>
      </w:r>
      <w:r w:rsidR="006B7A65">
        <w:rPr>
          <w:rFonts w:hint="eastAsia"/>
        </w:rPr>
        <w:t>0.5</w:t>
      </w:r>
      <w:r>
        <w:rPr>
          <w:rFonts w:hint="eastAsia"/>
        </w:rPr>
        <w:t>亿元，参选人可根据自身授信情况</w:t>
      </w:r>
      <w:r>
        <w:rPr>
          <w:rFonts w:hint="eastAsia"/>
        </w:rPr>
        <w:lastRenderedPageBreak/>
        <w:t>提供全额或部分融资额度，比选人将根据评审总得分由高到低选择合作金融机构，满</w:t>
      </w:r>
      <w:r w:rsidR="006B7A65">
        <w:rPr>
          <w:rFonts w:hint="eastAsia"/>
        </w:rPr>
        <w:t>0.5</w:t>
      </w:r>
      <w:r>
        <w:rPr>
          <w:rFonts w:hint="eastAsia"/>
        </w:rPr>
        <w:t>亿元为止。若各参选人报价融资额度之和不足</w:t>
      </w:r>
      <w:r w:rsidR="006B7A65">
        <w:rPr>
          <w:rFonts w:hint="eastAsia"/>
        </w:rPr>
        <w:t>0.5</w:t>
      </w:r>
      <w:r>
        <w:rPr>
          <w:rFonts w:hint="eastAsia"/>
        </w:rPr>
        <w:t>亿元，则以实际报价融资额度完成合同签订，不存在比选失效。</w:t>
      </w:r>
    </w:p>
    <w:p w14:paraId="1F211380" w14:textId="77777777" w:rsidR="00D20A47" w:rsidRDefault="00D20A47" w:rsidP="00D20A47">
      <w:pPr>
        <w:ind w:firstLine="560"/>
        <w:rPr>
          <w:rFonts w:hint="eastAsia"/>
        </w:rPr>
      </w:pPr>
    </w:p>
    <w:p w14:paraId="52F5CD65" w14:textId="77777777" w:rsidR="00D20A47" w:rsidRPr="00F87100" w:rsidRDefault="00D20A47" w:rsidP="00D20A47">
      <w:pPr>
        <w:ind w:firstLine="562"/>
        <w:rPr>
          <w:rFonts w:hint="eastAsia"/>
          <w:b/>
          <w:bCs/>
        </w:rPr>
      </w:pPr>
      <w:r w:rsidRPr="00F87100">
        <w:rPr>
          <w:rFonts w:hint="eastAsia"/>
          <w:b/>
          <w:bCs/>
          <w:highlight w:val="yellow"/>
        </w:rPr>
        <w:t>标包二（中长期流贷）评分标准：</w:t>
      </w:r>
    </w:p>
    <w:tbl>
      <w:tblPr>
        <w:tblW w:w="9260" w:type="dxa"/>
        <w:tblLook w:val="04A0" w:firstRow="1" w:lastRow="0" w:firstColumn="1" w:lastColumn="0" w:noHBand="0" w:noVBand="1"/>
      </w:tblPr>
      <w:tblGrid>
        <w:gridCol w:w="942"/>
        <w:gridCol w:w="942"/>
        <w:gridCol w:w="947"/>
        <w:gridCol w:w="5053"/>
        <w:gridCol w:w="1154"/>
        <w:gridCol w:w="222"/>
      </w:tblGrid>
      <w:tr w:rsidR="00D20A47" w:rsidRPr="00D20A47" w14:paraId="398603A0" w14:textId="77777777" w:rsidTr="00D20A47">
        <w:trPr>
          <w:gridAfter w:val="1"/>
          <w:wAfter w:w="36" w:type="dxa"/>
          <w:trHeight w:val="696"/>
        </w:trPr>
        <w:tc>
          <w:tcPr>
            <w:tcW w:w="957" w:type="dxa"/>
            <w:tcBorders>
              <w:top w:val="single" w:sz="4" w:space="0" w:color="auto"/>
              <w:left w:val="single" w:sz="4" w:space="0" w:color="auto"/>
              <w:bottom w:val="single" w:sz="4" w:space="0" w:color="auto"/>
              <w:right w:val="single" w:sz="4" w:space="0" w:color="auto"/>
            </w:tcBorders>
            <w:vAlign w:val="center"/>
            <w:hideMark/>
          </w:tcPr>
          <w:p w14:paraId="62BE8D7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评分要素</w:t>
            </w:r>
          </w:p>
        </w:tc>
        <w:tc>
          <w:tcPr>
            <w:tcW w:w="957" w:type="dxa"/>
            <w:tcBorders>
              <w:top w:val="single" w:sz="4" w:space="0" w:color="auto"/>
              <w:left w:val="nil"/>
              <w:bottom w:val="single" w:sz="4" w:space="0" w:color="auto"/>
              <w:right w:val="single" w:sz="4" w:space="0" w:color="auto"/>
            </w:tcBorders>
            <w:vAlign w:val="center"/>
            <w:hideMark/>
          </w:tcPr>
          <w:p w14:paraId="43454E2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评分项目</w:t>
            </w:r>
          </w:p>
        </w:tc>
        <w:tc>
          <w:tcPr>
            <w:tcW w:w="957" w:type="dxa"/>
            <w:tcBorders>
              <w:top w:val="single" w:sz="4" w:space="0" w:color="auto"/>
              <w:left w:val="nil"/>
              <w:bottom w:val="single" w:sz="4" w:space="0" w:color="auto"/>
              <w:right w:val="single" w:sz="4" w:space="0" w:color="auto"/>
            </w:tcBorders>
            <w:vAlign w:val="center"/>
            <w:hideMark/>
          </w:tcPr>
          <w:p w14:paraId="54D495D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分值</w:t>
            </w:r>
          </w:p>
        </w:tc>
        <w:tc>
          <w:tcPr>
            <w:tcW w:w="5178" w:type="dxa"/>
            <w:tcBorders>
              <w:top w:val="single" w:sz="4" w:space="0" w:color="auto"/>
              <w:left w:val="nil"/>
              <w:bottom w:val="single" w:sz="4" w:space="0" w:color="auto"/>
              <w:right w:val="single" w:sz="4" w:space="0" w:color="auto"/>
            </w:tcBorders>
            <w:vAlign w:val="center"/>
            <w:hideMark/>
          </w:tcPr>
          <w:p w14:paraId="7A85719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评分标准</w:t>
            </w:r>
          </w:p>
        </w:tc>
        <w:tc>
          <w:tcPr>
            <w:tcW w:w="1175" w:type="dxa"/>
            <w:tcBorders>
              <w:top w:val="single" w:sz="4" w:space="0" w:color="auto"/>
              <w:left w:val="nil"/>
              <w:bottom w:val="single" w:sz="4" w:space="0" w:color="auto"/>
              <w:right w:val="single" w:sz="4" w:space="0" w:color="auto"/>
            </w:tcBorders>
            <w:vAlign w:val="center"/>
            <w:hideMark/>
          </w:tcPr>
          <w:p w14:paraId="6C63537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提供资料</w:t>
            </w:r>
          </w:p>
        </w:tc>
      </w:tr>
      <w:tr w:rsidR="00D20A47" w:rsidRPr="00D20A47" w14:paraId="30DC30D2" w14:textId="77777777" w:rsidTr="00D20A47">
        <w:trPr>
          <w:gridAfter w:val="1"/>
          <w:wAfter w:w="36" w:type="dxa"/>
          <w:trHeight w:val="2784"/>
        </w:trPr>
        <w:tc>
          <w:tcPr>
            <w:tcW w:w="957" w:type="dxa"/>
            <w:vMerge w:val="restart"/>
            <w:tcBorders>
              <w:top w:val="nil"/>
              <w:left w:val="single" w:sz="4" w:space="0" w:color="auto"/>
              <w:bottom w:val="single" w:sz="4" w:space="0" w:color="auto"/>
              <w:right w:val="single" w:sz="4" w:space="0" w:color="auto"/>
            </w:tcBorders>
            <w:vAlign w:val="center"/>
            <w:hideMark/>
          </w:tcPr>
          <w:p w14:paraId="6545F3A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融资要素</w:t>
            </w:r>
          </w:p>
        </w:tc>
        <w:tc>
          <w:tcPr>
            <w:tcW w:w="957" w:type="dxa"/>
            <w:vMerge w:val="restart"/>
            <w:tcBorders>
              <w:top w:val="nil"/>
              <w:left w:val="single" w:sz="4" w:space="0" w:color="auto"/>
              <w:bottom w:val="single" w:sz="4" w:space="0" w:color="auto"/>
              <w:right w:val="single" w:sz="4" w:space="0" w:color="auto"/>
            </w:tcBorders>
            <w:vAlign w:val="center"/>
            <w:hideMark/>
          </w:tcPr>
          <w:p w14:paraId="47A1486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w:t>
            </w:r>
          </w:p>
        </w:tc>
        <w:tc>
          <w:tcPr>
            <w:tcW w:w="957" w:type="dxa"/>
            <w:vMerge w:val="restart"/>
            <w:tcBorders>
              <w:top w:val="nil"/>
              <w:left w:val="single" w:sz="4" w:space="0" w:color="auto"/>
              <w:bottom w:val="single" w:sz="4" w:space="0" w:color="auto"/>
              <w:right w:val="single" w:sz="4" w:space="0" w:color="auto"/>
            </w:tcBorders>
            <w:vAlign w:val="center"/>
            <w:hideMark/>
          </w:tcPr>
          <w:p w14:paraId="11635F2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60</w:t>
            </w:r>
          </w:p>
        </w:tc>
        <w:tc>
          <w:tcPr>
            <w:tcW w:w="5178" w:type="dxa"/>
            <w:vMerge w:val="restart"/>
            <w:tcBorders>
              <w:top w:val="nil"/>
              <w:left w:val="single" w:sz="4" w:space="0" w:color="auto"/>
              <w:bottom w:val="single" w:sz="4" w:space="0" w:color="000000"/>
              <w:right w:val="single" w:sz="4" w:space="0" w:color="auto"/>
            </w:tcBorders>
            <w:vAlign w:val="center"/>
            <w:hideMark/>
          </w:tcPr>
          <w:p w14:paraId="2C4521F2" w14:textId="0DCC7623"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（1）报价利率按中国人民银行授权全国银行间同业拆借中心最新公布的1</w:t>
            </w:r>
            <w:r w:rsidRPr="00D20A47">
              <w:rPr>
                <w:rFonts w:ascii="宋体" w:hAnsi="宋体" w:cs="宋体" w:hint="eastAsia"/>
                <w:b/>
                <w:bCs/>
                <w:color w:val="000000"/>
                <w:kern w:val="0"/>
                <w:szCs w:val="28"/>
                <w14:ligatures w14:val="none"/>
              </w:rPr>
              <w:t>年期贷款市场利率</w:t>
            </w:r>
            <w:r w:rsidRPr="00D20A47">
              <w:rPr>
                <w:rFonts w:ascii="宋体" w:hAnsi="宋体" w:cs="宋体" w:hint="eastAsia"/>
                <w:color w:val="000000"/>
                <w:kern w:val="0"/>
                <w:szCs w:val="28"/>
                <w14:ligatures w14:val="none"/>
              </w:rPr>
              <w:t>报价，</w:t>
            </w:r>
            <w:r w:rsidRPr="00D20A47">
              <w:rPr>
                <w:rFonts w:ascii="宋体" w:hAnsi="宋体" w:cs="宋体" w:hint="eastAsia"/>
                <w:b/>
                <w:bCs/>
                <w:color w:val="000000"/>
                <w:kern w:val="0"/>
                <w:szCs w:val="28"/>
                <w14:ligatures w14:val="none"/>
              </w:rPr>
              <w:t>（即：报价利率= 1年期LPR3.0% +/-XBP，X为整数）。</w:t>
            </w:r>
            <w:r w:rsidRPr="00D20A47">
              <w:rPr>
                <w:rFonts w:ascii="宋体" w:hAnsi="宋体" w:cs="宋体" w:hint="eastAsia"/>
                <w:color w:val="000000"/>
                <w:kern w:val="0"/>
                <w:szCs w:val="28"/>
                <w14:ligatures w14:val="none"/>
              </w:rPr>
              <w:t>融资成本最低者，得60分，其余参选人与最低报价参选人的浮动BP相比，每增加1BP扣0.5分，扣完为止。</w:t>
            </w:r>
            <w:r w:rsidRPr="00D20A47">
              <w:rPr>
                <w:rFonts w:ascii="宋体" w:hAnsi="宋体" w:cs="宋体" w:hint="eastAsia"/>
                <w:color w:val="000000"/>
                <w:kern w:val="0"/>
                <w:szCs w:val="28"/>
                <w14:ligatures w14:val="none"/>
              </w:rPr>
              <w:br/>
              <w:t>（2）报价利率为固定利率，得分扣3分。</w:t>
            </w:r>
            <w:r w:rsidRPr="00D20A47">
              <w:rPr>
                <w:rFonts w:ascii="宋体" w:hAnsi="宋体" w:cs="宋体" w:hint="eastAsia"/>
                <w:color w:val="000000"/>
                <w:kern w:val="0"/>
                <w:szCs w:val="28"/>
                <w14:ligatures w14:val="none"/>
              </w:rPr>
              <w:br/>
              <w:t>注：报价包括</w:t>
            </w:r>
            <w:r w:rsidR="0018795C">
              <w:rPr>
                <w:rFonts w:ascii="宋体" w:hAnsi="宋体" w:cs="宋体" w:hint="eastAsia"/>
                <w:color w:val="000000"/>
                <w:kern w:val="0"/>
                <w:szCs w:val="28"/>
                <w14:ligatures w14:val="none"/>
              </w:rPr>
              <w:t>金融机构收取的</w:t>
            </w:r>
            <w:r w:rsidRPr="00D20A47">
              <w:rPr>
                <w:rFonts w:ascii="宋体" w:hAnsi="宋体" w:cs="宋体" w:hint="eastAsia"/>
                <w:color w:val="000000"/>
                <w:kern w:val="0"/>
                <w:szCs w:val="28"/>
                <w14:ligatures w14:val="none"/>
              </w:rPr>
              <w:t>所有费用</w:t>
            </w:r>
          </w:p>
        </w:tc>
        <w:tc>
          <w:tcPr>
            <w:tcW w:w="1175" w:type="dxa"/>
            <w:vMerge w:val="restart"/>
            <w:tcBorders>
              <w:top w:val="nil"/>
              <w:left w:val="single" w:sz="4" w:space="0" w:color="auto"/>
              <w:bottom w:val="single" w:sz="4" w:space="0" w:color="auto"/>
              <w:right w:val="single" w:sz="4" w:space="0" w:color="auto"/>
            </w:tcBorders>
            <w:vAlign w:val="center"/>
            <w:hideMark/>
          </w:tcPr>
          <w:p w14:paraId="73341A2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37BDC1BB" w14:textId="77777777" w:rsidTr="00D20A47">
        <w:trPr>
          <w:trHeight w:val="696"/>
        </w:trPr>
        <w:tc>
          <w:tcPr>
            <w:tcW w:w="957" w:type="dxa"/>
            <w:vMerge/>
            <w:tcBorders>
              <w:top w:val="nil"/>
              <w:left w:val="single" w:sz="4" w:space="0" w:color="auto"/>
              <w:bottom w:val="single" w:sz="4" w:space="0" w:color="auto"/>
              <w:right w:val="single" w:sz="4" w:space="0" w:color="auto"/>
            </w:tcBorders>
            <w:vAlign w:val="center"/>
            <w:hideMark/>
          </w:tcPr>
          <w:p w14:paraId="0A49BC70"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49CEC77D"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1CC7E619"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5178" w:type="dxa"/>
            <w:vMerge/>
            <w:tcBorders>
              <w:top w:val="nil"/>
              <w:left w:val="single" w:sz="4" w:space="0" w:color="auto"/>
              <w:bottom w:val="single" w:sz="4" w:space="0" w:color="000000"/>
              <w:right w:val="single" w:sz="4" w:space="0" w:color="auto"/>
            </w:tcBorders>
            <w:vAlign w:val="center"/>
            <w:hideMark/>
          </w:tcPr>
          <w:p w14:paraId="3BD2FED6"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175" w:type="dxa"/>
            <w:vMerge/>
            <w:tcBorders>
              <w:top w:val="nil"/>
              <w:left w:val="single" w:sz="4" w:space="0" w:color="auto"/>
              <w:bottom w:val="single" w:sz="4" w:space="0" w:color="auto"/>
              <w:right w:val="single" w:sz="4" w:space="0" w:color="auto"/>
            </w:tcBorders>
            <w:vAlign w:val="center"/>
            <w:hideMark/>
          </w:tcPr>
          <w:p w14:paraId="28872299"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36" w:type="dxa"/>
            <w:tcBorders>
              <w:top w:val="nil"/>
              <w:left w:val="nil"/>
              <w:bottom w:val="nil"/>
              <w:right w:val="nil"/>
            </w:tcBorders>
            <w:noWrap/>
            <w:vAlign w:val="bottom"/>
            <w:hideMark/>
          </w:tcPr>
          <w:p w14:paraId="63470CA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r>
      <w:tr w:rsidR="00D20A47" w:rsidRPr="00D20A47" w14:paraId="38014359" w14:textId="77777777" w:rsidTr="00D20A47">
        <w:trPr>
          <w:trHeight w:val="276"/>
        </w:trPr>
        <w:tc>
          <w:tcPr>
            <w:tcW w:w="957" w:type="dxa"/>
            <w:vMerge/>
            <w:tcBorders>
              <w:top w:val="nil"/>
              <w:left w:val="single" w:sz="4" w:space="0" w:color="auto"/>
              <w:bottom w:val="single" w:sz="4" w:space="0" w:color="auto"/>
              <w:right w:val="single" w:sz="4" w:space="0" w:color="auto"/>
            </w:tcBorders>
            <w:vAlign w:val="center"/>
            <w:hideMark/>
          </w:tcPr>
          <w:p w14:paraId="05BDF2F6"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631E7A8B"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235002A9"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5178" w:type="dxa"/>
            <w:vMerge/>
            <w:tcBorders>
              <w:top w:val="nil"/>
              <w:left w:val="single" w:sz="4" w:space="0" w:color="auto"/>
              <w:bottom w:val="single" w:sz="4" w:space="0" w:color="000000"/>
              <w:right w:val="single" w:sz="4" w:space="0" w:color="auto"/>
            </w:tcBorders>
            <w:vAlign w:val="center"/>
            <w:hideMark/>
          </w:tcPr>
          <w:p w14:paraId="4F82D0E8"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175" w:type="dxa"/>
            <w:vMerge/>
            <w:tcBorders>
              <w:top w:val="nil"/>
              <w:left w:val="single" w:sz="4" w:space="0" w:color="auto"/>
              <w:bottom w:val="single" w:sz="4" w:space="0" w:color="auto"/>
              <w:right w:val="single" w:sz="4" w:space="0" w:color="auto"/>
            </w:tcBorders>
            <w:vAlign w:val="center"/>
            <w:hideMark/>
          </w:tcPr>
          <w:p w14:paraId="68952101"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36" w:type="dxa"/>
            <w:tcBorders>
              <w:top w:val="nil"/>
              <w:left w:val="nil"/>
              <w:bottom w:val="nil"/>
              <w:right w:val="nil"/>
            </w:tcBorders>
            <w:noWrap/>
            <w:vAlign w:val="bottom"/>
            <w:hideMark/>
          </w:tcPr>
          <w:p w14:paraId="3C202391"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25394E66" w14:textId="77777777" w:rsidTr="00D20A47">
        <w:trPr>
          <w:trHeight w:val="1044"/>
        </w:trPr>
        <w:tc>
          <w:tcPr>
            <w:tcW w:w="957" w:type="dxa"/>
            <w:vMerge/>
            <w:tcBorders>
              <w:top w:val="nil"/>
              <w:left w:val="single" w:sz="4" w:space="0" w:color="auto"/>
              <w:bottom w:val="single" w:sz="4" w:space="0" w:color="auto"/>
              <w:right w:val="single" w:sz="4" w:space="0" w:color="auto"/>
            </w:tcBorders>
            <w:vAlign w:val="center"/>
            <w:hideMark/>
          </w:tcPr>
          <w:p w14:paraId="238186B9"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tcBorders>
              <w:top w:val="nil"/>
              <w:left w:val="nil"/>
              <w:bottom w:val="single" w:sz="4" w:space="0" w:color="auto"/>
              <w:right w:val="single" w:sz="4" w:space="0" w:color="auto"/>
            </w:tcBorders>
            <w:vAlign w:val="center"/>
            <w:hideMark/>
          </w:tcPr>
          <w:p w14:paraId="3B1A356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融资期限</w:t>
            </w:r>
          </w:p>
        </w:tc>
        <w:tc>
          <w:tcPr>
            <w:tcW w:w="957" w:type="dxa"/>
            <w:tcBorders>
              <w:top w:val="nil"/>
              <w:left w:val="nil"/>
              <w:bottom w:val="single" w:sz="4" w:space="0" w:color="auto"/>
              <w:right w:val="single" w:sz="4" w:space="0" w:color="auto"/>
            </w:tcBorders>
            <w:vAlign w:val="center"/>
            <w:hideMark/>
          </w:tcPr>
          <w:p w14:paraId="7780AF1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20</w:t>
            </w:r>
          </w:p>
        </w:tc>
        <w:tc>
          <w:tcPr>
            <w:tcW w:w="5178" w:type="dxa"/>
            <w:tcBorders>
              <w:top w:val="nil"/>
              <w:left w:val="nil"/>
              <w:bottom w:val="single" w:sz="4" w:space="0" w:color="auto"/>
              <w:right w:val="single" w:sz="4" w:space="0" w:color="auto"/>
            </w:tcBorders>
            <w:vAlign w:val="center"/>
            <w:hideMark/>
          </w:tcPr>
          <w:p w14:paraId="52B6847C" w14:textId="77777777" w:rsidR="008E601C" w:rsidRPr="008E601C" w:rsidRDefault="008E601C" w:rsidP="008E601C">
            <w:pPr>
              <w:widowControl/>
              <w:spacing w:line="240" w:lineRule="auto"/>
              <w:ind w:firstLineChars="0" w:firstLine="0"/>
              <w:rPr>
                <w:rFonts w:ascii="宋体" w:hAnsi="宋体" w:cs="宋体" w:hint="eastAsia"/>
                <w:color w:val="000000"/>
                <w:kern w:val="0"/>
                <w:szCs w:val="28"/>
                <w14:ligatures w14:val="none"/>
              </w:rPr>
            </w:pPr>
            <w:r w:rsidRPr="008E601C">
              <w:rPr>
                <w:rFonts w:ascii="宋体" w:hAnsi="宋体" w:cs="宋体" w:hint="eastAsia"/>
                <w:color w:val="000000"/>
                <w:kern w:val="0"/>
                <w:szCs w:val="28"/>
                <w14:ligatures w14:val="none"/>
              </w:rPr>
              <w:t>1、X≥36个月，得20分；</w:t>
            </w:r>
          </w:p>
          <w:p w14:paraId="3F056715" w14:textId="77777777" w:rsidR="008E601C" w:rsidRPr="008E601C" w:rsidRDefault="008E601C" w:rsidP="008E601C">
            <w:pPr>
              <w:widowControl/>
              <w:spacing w:line="240" w:lineRule="auto"/>
              <w:ind w:firstLineChars="0" w:firstLine="0"/>
              <w:rPr>
                <w:rFonts w:ascii="宋体" w:hAnsi="宋体" w:cs="宋体" w:hint="eastAsia"/>
                <w:color w:val="000000"/>
                <w:kern w:val="0"/>
                <w:szCs w:val="28"/>
                <w14:ligatures w14:val="none"/>
              </w:rPr>
            </w:pPr>
            <w:r w:rsidRPr="008E601C">
              <w:rPr>
                <w:rFonts w:ascii="宋体" w:hAnsi="宋体" w:cs="宋体" w:hint="eastAsia"/>
                <w:color w:val="000000"/>
                <w:kern w:val="0"/>
                <w:szCs w:val="28"/>
                <w14:ligatures w14:val="none"/>
              </w:rPr>
              <w:t>2、24个月≤X＜36个月，得15分；</w:t>
            </w:r>
          </w:p>
          <w:p w14:paraId="1EC95E3F" w14:textId="4D5068E5" w:rsidR="00D20A47" w:rsidRPr="00D20A47" w:rsidRDefault="008E601C" w:rsidP="008E601C">
            <w:pPr>
              <w:widowControl/>
              <w:spacing w:line="240" w:lineRule="auto"/>
              <w:ind w:firstLineChars="0" w:firstLine="0"/>
              <w:rPr>
                <w:rFonts w:ascii="宋体" w:hAnsi="宋体" w:cs="宋体" w:hint="eastAsia"/>
                <w:color w:val="000000"/>
                <w:kern w:val="0"/>
                <w:szCs w:val="28"/>
                <w14:ligatures w14:val="none"/>
              </w:rPr>
            </w:pPr>
            <w:r w:rsidRPr="008E601C">
              <w:rPr>
                <w:rFonts w:ascii="宋体" w:hAnsi="宋体" w:cs="宋体" w:hint="eastAsia"/>
                <w:color w:val="000000"/>
                <w:kern w:val="0"/>
                <w:szCs w:val="28"/>
                <w14:ligatures w14:val="none"/>
              </w:rPr>
              <w:t>3、X＜24个月，得10分</w:t>
            </w:r>
          </w:p>
        </w:tc>
        <w:tc>
          <w:tcPr>
            <w:tcW w:w="1175" w:type="dxa"/>
            <w:tcBorders>
              <w:top w:val="nil"/>
              <w:left w:val="nil"/>
              <w:bottom w:val="single" w:sz="4" w:space="0" w:color="auto"/>
              <w:right w:val="single" w:sz="4" w:space="0" w:color="auto"/>
            </w:tcBorders>
            <w:vAlign w:val="center"/>
            <w:hideMark/>
          </w:tcPr>
          <w:p w14:paraId="2E31518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c>
          <w:tcPr>
            <w:tcW w:w="36" w:type="dxa"/>
            <w:vAlign w:val="center"/>
            <w:hideMark/>
          </w:tcPr>
          <w:p w14:paraId="3512970B"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1F8289BA" w14:textId="77777777" w:rsidTr="00D20A47">
        <w:trPr>
          <w:trHeight w:val="1044"/>
        </w:trPr>
        <w:tc>
          <w:tcPr>
            <w:tcW w:w="957" w:type="dxa"/>
            <w:vMerge/>
            <w:tcBorders>
              <w:top w:val="nil"/>
              <w:left w:val="single" w:sz="4" w:space="0" w:color="auto"/>
              <w:bottom w:val="single" w:sz="4" w:space="0" w:color="auto"/>
              <w:right w:val="single" w:sz="4" w:space="0" w:color="auto"/>
            </w:tcBorders>
            <w:vAlign w:val="center"/>
            <w:hideMark/>
          </w:tcPr>
          <w:p w14:paraId="22816AE2"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tcBorders>
              <w:top w:val="nil"/>
              <w:left w:val="nil"/>
              <w:bottom w:val="single" w:sz="4" w:space="0" w:color="auto"/>
              <w:right w:val="single" w:sz="4" w:space="0" w:color="auto"/>
            </w:tcBorders>
            <w:vAlign w:val="center"/>
            <w:hideMark/>
          </w:tcPr>
          <w:p w14:paraId="59EE330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融资额度</w:t>
            </w:r>
          </w:p>
        </w:tc>
        <w:tc>
          <w:tcPr>
            <w:tcW w:w="957" w:type="dxa"/>
            <w:tcBorders>
              <w:top w:val="nil"/>
              <w:left w:val="nil"/>
              <w:bottom w:val="single" w:sz="4" w:space="0" w:color="auto"/>
              <w:right w:val="single" w:sz="4" w:space="0" w:color="auto"/>
            </w:tcBorders>
            <w:vAlign w:val="center"/>
            <w:hideMark/>
          </w:tcPr>
          <w:p w14:paraId="2229301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5178" w:type="dxa"/>
            <w:tcBorders>
              <w:top w:val="nil"/>
              <w:left w:val="nil"/>
              <w:bottom w:val="single" w:sz="4" w:space="0" w:color="auto"/>
              <w:right w:val="single" w:sz="4" w:space="0" w:color="auto"/>
            </w:tcBorders>
            <w:vAlign w:val="center"/>
            <w:hideMark/>
          </w:tcPr>
          <w:p w14:paraId="2127EA2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按融资金额由大到小排序，第1-10名依次得分10-1分，第11名及以后得0分。</w:t>
            </w:r>
          </w:p>
        </w:tc>
        <w:tc>
          <w:tcPr>
            <w:tcW w:w="1175" w:type="dxa"/>
            <w:tcBorders>
              <w:top w:val="nil"/>
              <w:left w:val="nil"/>
              <w:bottom w:val="single" w:sz="4" w:space="0" w:color="auto"/>
              <w:right w:val="single" w:sz="4" w:space="0" w:color="auto"/>
            </w:tcBorders>
            <w:vAlign w:val="center"/>
            <w:hideMark/>
          </w:tcPr>
          <w:p w14:paraId="134ED2A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c>
          <w:tcPr>
            <w:tcW w:w="36" w:type="dxa"/>
            <w:vAlign w:val="center"/>
            <w:hideMark/>
          </w:tcPr>
          <w:p w14:paraId="51F42D81"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502D1818" w14:textId="77777777" w:rsidTr="00D20A47">
        <w:trPr>
          <w:trHeight w:val="1044"/>
        </w:trPr>
        <w:tc>
          <w:tcPr>
            <w:tcW w:w="957" w:type="dxa"/>
            <w:vMerge/>
            <w:tcBorders>
              <w:top w:val="nil"/>
              <w:left w:val="single" w:sz="4" w:space="0" w:color="auto"/>
              <w:bottom w:val="single" w:sz="4" w:space="0" w:color="auto"/>
              <w:right w:val="single" w:sz="4" w:space="0" w:color="auto"/>
            </w:tcBorders>
            <w:vAlign w:val="center"/>
            <w:hideMark/>
          </w:tcPr>
          <w:p w14:paraId="6DEA7291"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957" w:type="dxa"/>
            <w:tcBorders>
              <w:top w:val="nil"/>
              <w:left w:val="nil"/>
              <w:bottom w:val="single" w:sz="4" w:space="0" w:color="auto"/>
              <w:right w:val="single" w:sz="4" w:space="0" w:color="auto"/>
            </w:tcBorders>
            <w:vAlign w:val="center"/>
            <w:hideMark/>
          </w:tcPr>
          <w:p w14:paraId="563A284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担保方式</w:t>
            </w:r>
          </w:p>
        </w:tc>
        <w:tc>
          <w:tcPr>
            <w:tcW w:w="957" w:type="dxa"/>
            <w:tcBorders>
              <w:top w:val="nil"/>
              <w:left w:val="nil"/>
              <w:bottom w:val="single" w:sz="4" w:space="0" w:color="auto"/>
              <w:right w:val="single" w:sz="4" w:space="0" w:color="auto"/>
            </w:tcBorders>
            <w:vAlign w:val="center"/>
            <w:hideMark/>
          </w:tcPr>
          <w:p w14:paraId="1026F79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5178" w:type="dxa"/>
            <w:tcBorders>
              <w:top w:val="nil"/>
              <w:left w:val="nil"/>
              <w:bottom w:val="single" w:sz="4" w:space="0" w:color="auto"/>
              <w:right w:val="single" w:sz="4" w:space="0" w:color="auto"/>
            </w:tcBorders>
            <w:vAlign w:val="center"/>
            <w:hideMark/>
          </w:tcPr>
          <w:p w14:paraId="41F53B9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信用方式得10分，由集团内部公司担保得5分，其余均不得分（如部分担保部分抵押等）。  </w:t>
            </w:r>
          </w:p>
        </w:tc>
        <w:tc>
          <w:tcPr>
            <w:tcW w:w="1175" w:type="dxa"/>
            <w:tcBorders>
              <w:top w:val="nil"/>
              <w:left w:val="nil"/>
              <w:bottom w:val="single" w:sz="4" w:space="0" w:color="auto"/>
              <w:right w:val="single" w:sz="4" w:space="0" w:color="auto"/>
            </w:tcBorders>
            <w:vAlign w:val="center"/>
            <w:hideMark/>
          </w:tcPr>
          <w:p w14:paraId="77FCD51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c>
          <w:tcPr>
            <w:tcW w:w="36" w:type="dxa"/>
            <w:vAlign w:val="center"/>
            <w:hideMark/>
          </w:tcPr>
          <w:p w14:paraId="3988CCFF"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4501A66D" w14:textId="77777777" w:rsidTr="00D20A47">
        <w:trPr>
          <w:trHeight w:val="348"/>
        </w:trPr>
        <w:tc>
          <w:tcPr>
            <w:tcW w:w="1914" w:type="dxa"/>
            <w:gridSpan w:val="2"/>
            <w:tcBorders>
              <w:top w:val="single" w:sz="4" w:space="0" w:color="auto"/>
              <w:left w:val="single" w:sz="4" w:space="0" w:color="auto"/>
              <w:bottom w:val="single" w:sz="4" w:space="0" w:color="auto"/>
              <w:right w:val="single" w:sz="4" w:space="0" w:color="auto"/>
            </w:tcBorders>
            <w:vAlign w:val="center"/>
            <w:hideMark/>
          </w:tcPr>
          <w:p w14:paraId="6D02392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合计</w:t>
            </w:r>
          </w:p>
        </w:tc>
        <w:tc>
          <w:tcPr>
            <w:tcW w:w="957" w:type="dxa"/>
            <w:tcBorders>
              <w:top w:val="nil"/>
              <w:left w:val="nil"/>
              <w:bottom w:val="single" w:sz="4" w:space="0" w:color="auto"/>
              <w:right w:val="single" w:sz="4" w:space="0" w:color="auto"/>
            </w:tcBorders>
            <w:vAlign w:val="center"/>
            <w:hideMark/>
          </w:tcPr>
          <w:p w14:paraId="0958086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100</w:t>
            </w:r>
          </w:p>
        </w:tc>
        <w:tc>
          <w:tcPr>
            <w:tcW w:w="5178" w:type="dxa"/>
            <w:tcBorders>
              <w:top w:val="nil"/>
              <w:left w:val="nil"/>
              <w:bottom w:val="single" w:sz="4" w:space="0" w:color="auto"/>
              <w:right w:val="single" w:sz="4" w:space="0" w:color="auto"/>
            </w:tcBorders>
            <w:vAlign w:val="center"/>
            <w:hideMark/>
          </w:tcPr>
          <w:p w14:paraId="114732E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1175" w:type="dxa"/>
            <w:tcBorders>
              <w:top w:val="nil"/>
              <w:left w:val="nil"/>
              <w:bottom w:val="single" w:sz="4" w:space="0" w:color="auto"/>
              <w:right w:val="single" w:sz="4" w:space="0" w:color="auto"/>
            </w:tcBorders>
            <w:vAlign w:val="center"/>
            <w:hideMark/>
          </w:tcPr>
          <w:p w14:paraId="7378BFC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36" w:type="dxa"/>
            <w:vAlign w:val="center"/>
            <w:hideMark/>
          </w:tcPr>
          <w:p w14:paraId="7A630D49"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228C9B7B" w14:textId="77777777" w:rsidR="00D20A47" w:rsidRDefault="00D20A47" w:rsidP="00D20A47">
      <w:pPr>
        <w:ind w:firstLine="560"/>
        <w:rPr>
          <w:rFonts w:hint="eastAsia"/>
        </w:rPr>
      </w:pPr>
    </w:p>
    <w:p w14:paraId="0735931B" w14:textId="77777777" w:rsidR="00D20A47" w:rsidRDefault="00D20A47" w:rsidP="00D20A47">
      <w:pPr>
        <w:ind w:firstLine="560"/>
        <w:rPr>
          <w:rFonts w:hint="eastAsia"/>
        </w:rPr>
      </w:pPr>
      <w:r>
        <w:rPr>
          <w:rFonts w:hint="eastAsia"/>
        </w:rPr>
        <w:t>注：中长期流贷，是指贷款期限在</w:t>
      </w:r>
      <w:r>
        <w:rPr>
          <w:rFonts w:hint="eastAsia"/>
        </w:rPr>
        <w:t>12</w:t>
      </w:r>
      <w:r>
        <w:rPr>
          <w:rFonts w:hint="eastAsia"/>
        </w:rPr>
        <w:t>月以上的贷款。</w:t>
      </w:r>
    </w:p>
    <w:p w14:paraId="7BCD2965" w14:textId="06A653BA" w:rsidR="0079667C" w:rsidRDefault="0079667C" w:rsidP="00D20A47">
      <w:pPr>
        <w:ind w:firstLine="560"/>
        <w:rPr>
          <w:rFonts w:hint="eastAsia"/>
        </w:rPr>
      </w:pPr>
      <w:r w:rsidRPr="0079667C">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合计数不得高于该金融机构在本类别中可投放的最大额度）进行评分，各主体得分即为合计数评分）。未批注则评审分数就低不就高。</w:t>
      </w:r>
    </w:p>
    <w:p w14:paraId="2D5928FC" w14:textId="44496A04" w:rsidR="00D20A47" w:rsidRDefault="00D20A47" w:rsidP="00D20A47">
      <w:pPr>
        <w:ind w:firstLine="560"/>
        <w:rPr>
          <w:rFonts w:hint="eastAsia"/>
        </w:rPr>
      </w:pPr>
      <w:r>
        <w:rPr>
          <w:rFonts w:hint="eastAsia"/>
        </w:rPr>
        <w:t>本标包融资总需求</w:t>
      </w:r>
      <w:r w:rsidR="0079667C">
        <w:rPr>
          <w:rFonts w:hint="eastAsia"/>
        </w:rPr>
        <w:t>3.5</w:t>
      </w:r>
      <w:r>
        <w:rPr>
          <w:rFonts w:hint="eastAsia"/>
        </w:rPr>
        <w:t>亿元，参选人可根据自身授信情况提供全额或部分融资额度，比选人将根据评审总得分由高到低选择合作金融机构，满</w:t>
      </w:r>
      <w:r w:rsidR="0079667C">
        <w:rPr>
          <w:rFonts w:hint="eastAsia"/>
        </w:rPr>
        <w:t>3.5</w:t>
      </w:r>
      <w:r>
        <w:rPr>
          <w:rFonts w:hint="eastAsia"/>
        </w:rPr>
        <w:t>亿元为止。若各参选人报价融资额度之和不足</w:t>
      </w:r>
      <w:r w:rsidR="0079667C">
        <w:rPr>
          <w:rFonts w:hint="eastAsia"/>
        </w:rPr>
        <w:t>3.5</w:t>
      </w:r>
      <w:r>
        <w:rPr>
          <w:rFonts w:hint="eastAsia"/>
        </w:rPr>
        <w:t>亿元，则以实际报价融资额度完成合同签订，不存在比选失效。</w:t>
      </w:r>
    </w:p>
    <w:p w14:paraId="50860B89" w14:textId="77777777" w:rsidR="00D20A47" w:rsidRPr="00F87100" w:rsidRDefault="00D20A47" w:rsidP="00D20A47">
      <w:pPr>
        <w:ind w:firstLine="562"/>
        <w:rPr>
          <w:rFonts w:hint="eastAsia"/>
          <w:b/>
          <w:bCs/>
        </w:rPr>
      </w:pPr>
      <w:r w:rsidRPr="00F87100">
        <w:rPr>
          <w:rFonts w:hint="eastAsia"/>
          <w:b/>
          <w:bCs/>
          <w:highlight w:val="yellow"/>
        </w:rPr>
        <w:t>标包三（银行承兑汇票）评分标准：</w:t>
      </w:r>
    </w:p>
    <w:tbl>
      <w:tblPr>
        <w:tblW w:w="5000" w:type="pct"/>
        <w:tblLook w:val="04A0" w:firstRow="1" w:lastRow="0" w:firstColumn="1" w:lastColumn="0" w:noHBand="0" w:noVBand="1"/>
      </w:tblPr>
      <w:tblGrid>
        <w:gridCol w:w="1060"/>
        <w:gridCol w:w="1271"/>
        <w:gridCol w:w="835"/>
        <w:gridCol w:w="4199"/>
        <w:gridCol w:w="931"/>
      </w:tblGrid>
      <w:tr w:rsidR="00D20A47" w:rsidRPr="00D20A47" w14:paraId="2C3B4459" w14:textId="77777777" w:rsidTr="00542694">
        <w:trPr>
          <w:trHeight w:val="348"/>
        </w:trPr>
        <w:tc>
          <w:tcPr>
            <w:tcW w:w="639" w:type="pct"/>
            <w:tcBorders>
              <w:top w:val="single" w:sz="4" w:space="0" w:color="auto"/>
              <w:left w:val="single" w:sz="4" w:space="0" w:color="auto"/>
              <w:bottom w:val="single" w:sz="4" w:space="0" w:color="auto"/>
              <w:right w:val="single" w:sz="4" w:space="0" w:color="auto"/>
            </w:tcBorders>
            <w:vAlign w:val="center"/>
            <w:hideMark/>
          </w:tcPr>
          <w:p w14:paraId="6CC0CC8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lastRenderedPageBreak/>
              <w:t>评分要素</w:t>
            </w:r>
          </w:p>
        </w:tc>
        <w:tc>
          <w:tcPr>
            <w:tcW w:w="766" w:type="pct"/>
            <w:tcBorders>
              <w:top w:val="single" w:sz="4" w:space="0" w:color="auto"/>
              <w:left w:val="nil"/>
              <w:bottom w:val="single" w:sz="4" w:space="0" w:color="auto"/>
              <w:right w:val="single" w:sz="4" w:space="0" w:color="auto"/>
            </w:tcBorders>
            <w:vAlign w:val="center"/>
            <w:hideMark/>
          </w:tcPr>
          <w:p w14:paraId="3B743DC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评分项目</w:t>
            </w:r>
          </w:p>
        </w:tc>
        <w:tc>
          <w:tcPr>
            <w:tcW w:w="503" w:type="pct"/>
            <w:tcBorders>
              <w:top w:val="single" w:sz="4" w:space="0" w:color="auto"/>
              <w:left w:val="nil"/>
              <w:bottom w:val="single" w:sz="4" w:space="0" w:color="auto"/>
              <w:right w:val="single" w:sz="4" w:space="0" w:color="auto"/>
            </w:tcBorders>
            <w:vAlign w:val="center"/>
            <w:hideMark/>
          </w:tcPr>
          <w:p w14:paraId="7573AF9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分值</w:t>
            </w:r>
          </w:p>
        </w:tc>
        <w:tc>
          <w:tcPr>
            <w:tcW w:w="2531" w:type="pct"/>
            <w:tcBorders>
              <w:top w:val="single" w:sz="4" w:space="0" w:color="auto"/>
              <w:left w:val="nil"/>
              <w:bottom w:val="single" w:sz="4" w:space="0" w:color="auto"/>
              <w:right w:val="single" w:sz="4" w:space="0" w:color="auto"/>
            </w:tcBorders>
            <w:vAlign w:val="center"/>
            <w:hideMark/>
          </w:tcPr>
          <w:p w14:paraId="722551E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评分标准</w:t>
            </w:r>
          </w:p>
        </w:tc>
        <w:tc>
          <w:tcPr>
            <w:tcW w:w="561" w:type="pct"/>
            <w:tcBorders>
              <w:top w:val="single" w:sz="4" w:space="0" w:color="auto"/>
              <w:left w:val="nil"/>
              <w:bottom w:val="single" w:sz="4" w:space="0" w:color="auto"/>
              <w:right w:val="single" w:sz="4" w:space="0" w:color="auto"/>
            </w:tcBorders>
            <w:vAlign w:val="center"/>
            <w:hideMark/>
          </w:tcPr>
          <w:p w14:paraId="1CC427E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提供资料</w:t>
            </w:r>
          </w:p>
        </w:tc>
      </w:tr>
      <w:tr w:rsidR="00D20A47" w:rsidRPr="00D20A47" w14:paraId="51D81AC7" w14:textId="77777777" w:rsidTr="00542694">
        <w:trPr>
          <w:trHeight w:val="1392"/>
        </w:trPr>
        <w:tc>
          <w:tcPr>
            <w:tcW w:w="639" w:type="pct"/>
            <w:vMerge w:val="restart"/>
            <w:tcBorders>
              <w:top w:val="nil"/>
              <w:left w:val="single" w:sz="4" w:space="0" w:color="auto"/>
              <w:bottom w:val="single" w:sz="4" w:space="0" w:color="auto"/>
              <w:right w:val="single" w:sz="4" w:space="0" w:color="auto"/>
            </w:tcBorders>
            <w:vAlign w:val="center"/>
            <w:hideMark/>
          </w:tcPr>
          <w:p w14:paraId="78B9E11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融资要素</w:t>
            </w:r>
          </w:p>
        </w:tc>
        <w:tc>
          <w:tcPr>
            <w:tcW w:w="766" w:type="pct"/>
            <w:tcBorders>
              <w:top w:val="nil"/>
              <w:left w:val="nil"/>
              <w:bottom w:val="single" w:sz="4" w:space="0" w:color="auto"/>
              <w:right w:val="single" w:sz="4" w:space="0" w:color="auto"/>
            </w:tcBorders>
            <w:vAlign w:val="center"/>
            <w:hideMark/>
          </w:tcPr>
          <w:p w14:paraId="0DFD62F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保证金比例</w:t>
            </w:r>
          </w:p>
        </w:tc>
        <w:tc>
          <w:tcPr>
            <w:tcW w:w="503" w:type="pct"/>
            <w:tcBorders>
              <w:top w:val="nil"/>
              <w:left w:val="nil"/>
              <w:bottom w:val="single" w:sz="4" w:space="0" w:color="auto"/>
              <w:right w:val="single" w:sz="4" w:space="0" w:color="auto"/>
            </w:tcBorders>
            <w:vAlign w:val="center"/>
            <w:hideMark/>
          </w:tcPr>
          <w:p w14:paraId="4CCA39F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55</w:t>
            </w:r>
          </w:p>
        </w:tc>
        <w:tc>
          <w:tcPr>
            <w:tcW w:w="2531" w:type="pct"/>
            <w:tcBorders>
              <w:top w:val="nil"/>
              <w:left w:val="nil"/>
              <w:bottom w:val="single" w:sz="4" w:space="0" w:color="auto"/>
              <w:right w:val="single" w:sz="4" w:space="0" w:color="auto"/>
            </w:tcBorders>
            <w:vAlign w:val="center"/>
            <w:hideMark/>
          </w:tcPr>
          <w:p w14:paraId="03BBDCCC" w14:textId="77777777" w:rsidR="00D20A47" w:rsidRPr="00542694" w:rsidRDefault="008005FA"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1、X≤20%，得55分；</w:t>
            </w:r>
          </w:p>
          <w:p w14:paraId="78E66D98" w14:textId="20DE9775" w:rsidR="008005FA" w:rsidRPr="00542694" w:rsidRDefault="008005FA"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2、20%＜X≤25%，得45分；</w:t>
            </w:r>
          </w:p>
          <w:p w14:paraId="55001FC8" w14:textId="77777777" w:rsidR="008005FA" w:rsidRPr="00542694" w:rsidRDefault="008005FA"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3、25%＜X≤</w:t>
            </w:r>
            <w:r w:rsidR="00542694" w:rsidRPr="00542694">
              <w:rPr>
                <w:rFonts w:ascii="宋体" w:hAnsi="宋体" w:cs="宋体" w:hint="eastAsia"/>
                <w:color w:val="000000"/>
                <w:kern w:val="0"/>
                <w:szCs w:val="28"/>
                <w14:ligatures w14:val="none"/>
              </w:rPr>
              <w:t>30</w:t>
            </w:r>
            <w:r w:rsidRPr="00542694">
              <w:rPr>
                <w:rFonts w:ascii="宋体" w:hAnsi="宋体" w:cs="宋体" w:hint="eastAsia"/>
                <w:color w:val="000000"/>
                <w:kern w:val="0"/>
                <w:szCs w:val="28"/>
                <w14:ligatures w14:val="none"/>
              </w:rPr>
              <w:t>%，得</w:t>
            </w:r>
            <w:r w:rsidR="00542694" w:rsidRPr="00542694">
              <w:rPr>
                <w:rFonts w:ascii="宋体" w:hAnsi="宋体" w:cs="宋体" w:hint="eastAsia"/>
                <w:color w:val="000000"/>
                <w:kern w:val="0"/>
                <w:szCs w:val="28"/>
                <w14:ligatures w14:val="none"/>
              </w:rPr>
              <w:t>35分；</w:t>
            </w:r>
          </w:p>
          <w:p w14:paraId="6908B0D9" w14:textId="77777777"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4、30%＜X≤35%，得25分；</w:t>
            </w:r>
          </w:p>
          <w:p w14:paraId="051F1805" w14:textId="61C828CF"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5、35%＜X，得15分</w:t>
            </w:r>
          </w:p>
        </w:tc>
        <w:tc>
          <w:tcPr>
            <w:tcW w:w="561" w:type="pct"/>
            <w:tcBorders>
              <w:top w:val="nil"/>
              <w:left w:val="nil"/>
              <w:bottom w:val="single" w:sz="4" w:space="0" w:color="auto"/>
              <w:right w:val="single" w:sz="4" w:space="0" w:color="auto"/>
            </w:tcBorders>
            <w:vAlign w:val="center"/>
            <w:hideMark/>
          </w:tcPr>
          <w:p w14:paraId="14E9366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130297EC" w14:textId="77777777" w:rsidTr="00542694">
        <w:trPr>
          <w:trHeight w:val="1740"/>
        </w:trPr>
        <w:tc>
          <w:tcPr>
            <w:tcW w:w="639" w:type="pct"/>
            <w:vMerge/>
            <w:tcBorders>
              <w:top w:val="nil"/>
              <w:left w:val="single" w:sz="4" w:space="0" w:color="auto"/>
              <w:bottom w:val="single" w:sz="4" w:space="0" w:color="auto"/>
              <w:right w:val="single" w:sz="4" w:space="0" w:color="auto"/>
            </w:tcBorders>
            <w:vAlign w:val="center"/>
            <w:hideMark/>
          </w:tcPr>
          <w:p w14:paraId="6A882194"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766" w:type="pct"/>
            <w:tcBorders>
              <w:top w:val="nil"/>
              <w:left w:val="nil"/>
              <w:bottom w:val="single" w:sz="4" w:space="0" w:color="auto"/>
              <w:right w:val="single" w:sz="4" w:space="0" w:color="auto"/>
            </w:tcBorders>
            <w:vAlign w:val="center"/>
            <w:hideMark/>
          </w:tcPr>
          <w:p w14:paraId="037D0A1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保证金利率</w:t>
            </w:r>
          </w:p>
        </w:tc>
        <w:tc>
          <w:tcPr>
            <w:tcW w:w="503" w:type="pct"/>
            <w:tcBorders>
              <w:top w:val="nil"/>
              <w:left w:val="nil"/>
              <w:bottom w:val="single" w:sz="4" w:space="0" w:color="auto"/>
              <w:right w:val="single" w:sz="4" w:space="0" w:color="auto"/>
            </w:tcBorders>
            <w:vAlign w:val="center"/>
            <w:hideMark/>
          </w:tcPr>
          <w:p w14:paraId="6EF8568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35</w:t>
            </w:r>
          </w:p>
        </w:tc>
        <w:tc>
          <w:tcPr>
            <w:tcW w:w="2531" w:type="pct"/>
            <w:tcBorders>
              <w:top w:val="nil"/>
              <w:left w:val="nil"/>
              <w:bottom w:val="single" w:sz="4" w:space="0" w:color="auto"/>
              <w:right w:val="single" w:sz="4" w:space="0" w:color="auto"/>
            </w:tcBorders>
            <w:vAlign w:val="center"/>
            <w:hideMark/>
          </w:tcPr>
          <w:p w14:paraId="581E4389" w14:textId="3908629D"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1、X≤1.0%，得</w:t>
            </w:r>
            <w:r>
              <w:rPr>
                <w:rFonts w:ascii="宋体" w:hAnsi="宋体" w:cs="宋体" w:hint="eastAsia"/>
                <w:color w:val="000000"/>
                <w:kern w:val="0"/>
                <w:szCs w:val="28"/>
                <w14:ligatures w14:val="none"/>
              </w:rPr>
              <w:t>5</w:t>
            </w:r>
            <w:r w:rsidRPr="00542694">
              <w:rPr>
                <w:rFonts w:ascii="宋体" w:hAnsi="宋体" w:cs="宋体" w:hint="eastAsia"/>
                <w:color w:val="000000"/>
                <w:kern w:val="0"/>
                <w:szCs w:val="28"/>
                <w14:ligatures w14:val="none"/>
              </w:rPr>
              <w:t>分；</w:t>
            </w:r>
          </w:p>
          <w:p w14:paraId="1C11C580" w14:textId="759193C7"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2、1.0%＜X≤1.25%，得</w:t>
            </w:r>
            <w:r>
              <w:rPr>
                <w:rFonts w:ascii="宋体" w:hAnsi="宋体" w:cs="宋体" w:hint="eastAsia"/>
                <w:color w:val="000000"/>
                <w:kern w:val="0"/>
                <w:szCs w:val="28"/>
                <w14:ligatures w14:val="none"/>
              </w:rPr>
              <w:t>15</w:t>
            </w:r>
            <w:r w:rsidRPr="00542694">
              <w:rPr>
                <w:rFonts w:ascii="宋体" w:hAnsi="宋体" w:cs="宋体" w:hint="eastAsia"/>
                <w:color w:val="000000"/>
                <w:kern w:val="0"/>
                <w:szCs w:val="28"/>
                <w14:ligatures w14:val="none"/>
              </w:rPr>
              <w:t>分；</w:t>
            </w:r>
          </w:p>
          <w:p w14:paraId="70D27419" w14:textId="66194B46"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3、</w:t>
            </w:r>
            <w:r>
              <w:rPr>
                <w:rFonts w:ascii="宋体" w:hAnsi="宋体" w:cs="宋体" w:hint="eastAsia"/>
                <w:color w:val="000000"/>
                <w:kern w:val="0"/>
                <w:szCs w:val="28"/>
                <w14:ligatures w14:val="none"/>
              </w:rPr>
              <w:t>1.25</w:t>
            </w:r>
            <w:r w:rsidRPr="00542694">
              <w:rPr>
                <w:rFonts w:ascii="宋体" w:hAnsi="宋体" w:cs="宋体" w:hint="eastAsia"/>
                <w:color w:val="000000"/>
                <w:kern w:val="0"/>
                <w:szCs w:val="28"/>
                <w14:ligatures w14:val="none"/>
              </w:rPr>
              <w:t>%＜X≤</w:t>
            </w:r>
            <w:r>
              <w:rPr>
                <w:rFonts w:ascii="宋体" w:hAnsi="宋体" w:cs="宋体" w:hint="eastAsia"/>
                <w:color w:val="000000"/>
                <w:kern w:val="0"/>
                <w:szCs w:val="28"/>
                <w14:ligatures w14:val="none"/>
              </w:rPr>
              <w:t>1.5</w:t>
            </w:r>
            <w:r w:rsidRPr="00542694">
              <w:rPr>
                <w:rFonts w:ascii="宋体" w:hAnsi="宋体" w:cs="宋体" w:hint="eastAsia"/>
                <w:color w:val="000000"/>
                <w:kern w:val="0"/>
                <w:szCs w:val="28"/>
                <w14:ligatures w14:val="none"/>
              </w:rPr>
              <w:t>%，得</w:t>
            </w:r>
            <w:r>
              <w:rPr>
                <w:rFonts w:ascii="宋体" w:hAnsi="宋体" w:cs="宋体" w:hint="eastAsia"/>
                <w:color w:val="000000"/>
                <w:kern w:val="0"/>
                <w:szCs w:val="28"/>
                <w14:ligatures w14:val="none"/>
              </w:rPr>
              <w:t>25</w:t>
            </w:r>
            <w:r w:rsidRPr="00542694">
              <w:rPr>
                <w:rFonts w:ascii="宋体" w:hAnsi="宋体" w:cs="宋体" w:hint="eastAsia"/>
                <w:color w:val="000000"/>
                <w:kern w:val="0"/>
                <w:szCs w:val="28"/>
                <w14:ligatures w14:val="none"/>
              </w:rPr>
              <w:t>分；</w:t>
            </w:r>
          </w:p>
          <w:p w14:paraId="481CCB97" w14:textId="35AD8A77" w:rsidR="00D20A47"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4、</w:t>
            </w:r>
            <w:r>
              <w:rPr>
                <w:rFonts w:ascii="宋体" w:hAnsi="宋体" w:cs="宋体" w:hint="eastAsia"/>
                <w:color w:val="000000"/>
                <w:kern w:val="0"/>
                <w:szCs w:val="28"/>
                <w14:ligatures w14:val="none"/>
              </w:rPr>
              <w:t>1.5</w:t>
            </w:r>
            <w:r w:rsidRPr="00542694">
              <w:rPr>
                <w:rFonts w:ascii="宋体" w:hAnsi="宋体" w:cs="宋体" w:hint="eastAsia"/>
                <w:color w:val="000000"/>
                <w:kern w:val="0"/>
                <w:szCs w:val="28"/>
                <w14:ligatures w14:val="none"/>
              </w:rPr>
              <w:t>%＜X≤35%，得</w:t>
            </w:r>
            <w:r>
              <w:rPr>
                <w:rFonts w:ascii="宋体" w:hAnsi="宋体" w:cs="宋体" w:hint="eastAsia"/>
                <w:color w:val="000000"/>
                <w:kern w:val="0"/>
                <w:szCs w:val="28"/>
                <w14:ligatures w14:val="none"/>
              </w:rPr>
              <w:t>35</w:t>
            </w:r>
            <w:r w:rsidRPr="00542694">
              <w:rPr>
                <w:rFonts w:ascii="宋体" w:hAnsi="宋体" w:cs="宋体" w:hint="eastAsia"/>
                <w:color w:val="000000"/>
                <w:kern w:val="0"/>
                <w:szCs w:val="28"/>
                <w14:ligatures w14:val="none"/>
              </w:rPr>
              <w:t>分；</w:t>
            </w:r>
          </w:p>
        </w:tc>
        <w:tc>
          <w:tcPr>
            <w:tcW w:w="561" w:type="pct"/>
            <w:tcBorders>
              <w:top w:val="nil"/>
              <w:left w:val="nil"/>
              <w:bottom w:val="single" w:sz="4" w:space="0" w:color="auto"/>
              <w:right w:val="single" w:sz="4" w:space="0" w:color="auto"/>
            </w:tcBorders>
            <w:vAlign w:val="center"/>
            <w:hideMark/>
          </w:tcPr>
          <w:p w14:paraId="13BB499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43150AC8" w14:textId="77777777" w:rsidTr="00542694">
        <w:trPr>
          <w:trHeight w:val="1044"/>
        </w:trPr>
        <w:tc>
          <w:tcPr>
            <w:tcW w:w="639" w:type="pct"/>
            <w:vMerge/>
            <w:tcBorders>
              <w:top w:val="nil"/>
              <w:left w:val="single" w:sz="4" w:space="0" w:color="auto"/>
              <w:bottom w:val="single" w:sz="4" w:space="0" w:color="auto"/>
              <w:right w:val="single" w:sz="4" w:space="0" w:color="auto"/>
            </w:tcBorders>
            <w:vAlign w:val="center"/>
            <w:hideMark/>
          </w:tcPr>
          <w:p w14:paraId="658AF473"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766" w:type="pct"/>
            <w:tcBorders>
              <w:top w:val="nil"/>
              <w:left w:val="nil"/>
              <w:bottom w:val="single" w:sz="4" w:space="0" w:color="auto"/>
              <w:right w:val="single" w:sz="4" w:space="0" w:color="auto"/>
            </w:tcBorders>
            <w:vAlign w:val="center"/>
            <w:hideMark/>
          </w:tcPr>
          <w:p w14:paraId="1ED0D71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本次融资额度</w:t>
            </w:r>
          </w:p>
        </w:tc>
        <w:tc>
          <w:tcPr>
            <w:tcW w:w="503" w:type="pct"/>
            <w:tcBorders>
              <w:top w:val="nil"/>
              <w:left w:val="nil"/>
              <w:bottom w:val="single" w:sz="4" w:space="0" w:color="auto"/>
              <w:right w:val="single" w:sz="4" w:space="0" w:color="auto"/>
            </w:tcBorders>
            <w:vAlign w:val="center"/>
            <w:hideMark/>
          </w:tcPr>
          <w:p w14:paraId="4CD7613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5</w:t>
            </w:r>
          </w:p>
        </w:tc>
        <w:tc>
          <w:tcPr>
            <w:tcW w:w="2531" w:type="pct"/>
            <w:tcBorders>
              <w:top w:val="nil"/>
              <w:left w:val="nil"/>
              <w:bottom w:val="single" w:sz="4" w:space="0" w:color="auto"/>
              <w:right w:val="single" w:sz="4" w:space="0" w:color="auto"/>
            </w:tcBorders>
            <w:vAlign w:val="center"/>
            <w:hideMark/>
          </w:tcPr>
          <w:p w14:paraId="7DBA7EF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按融资金额由大到小排序，第1-5名，依次得分5-1分，第6名及以后得0分。</w:t>
            </w:r>
          </w:p>
        </w:tc>
        <w:tc>
          <w:tcPr>
            <w:tcW w:w="561" w:type="pct"/>
            <w:tcBorders>
              <w:top w:val="nil"/>
              <w:left w:val="nil"/>
              <w:bottom w:val="single" w:sz="4" w:space="0" w:color="auto"/>
              <w:right w:val="single" w:sz="4" w:space="0" w:color="auto"/>
            </w:tcBorders>
            <w:vAlign w:val="center"/>
            <w:hideMark/>
          </w:tcPr>
          <w:p w14:paraId="76A56B5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27D57702" w14:textId="77777777" w:rsidTr="00542694">
        <w:trPr>
          <w:trHeight w:val="696"/>
        </w:trPr>
        <w:tc>
          <w:tcPr>
            <w:tcW w:w="639" w:type="pct"/>
            <w:vMerge/>
            <w:tcBorders>
              <w:top w:val="nil"/>
              <w:left w:val="single" w:sz="4" w:space="0" w:color="auto"/>
              <w:bottom w:val="single" w:sz="4" w:space="0" w:color="auto"/>
              <w:right w:val="single" w:sz="4" w:space="0" w:color="auto"/>
            </w:tcBorders>
            <w:vAlign w:val="center"/>
            <w:hideMark/>
          </w:tcPr>
          <w:p w14:paraId="194B6A75"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766" w:type="pct"/>
            <w:tcBorders>
              <w:top w:val="nil"/>
              <w:left w:val="nil"/>
              <w:bottom w:val="single" w:sz="4" w:space="0" w:color="auto"/>
              <w:right w:val="single" w:sz="4" w:space="0" w:color="auto"/>
            </w:tcBorders>
            <w:vAlign w:val="center"/>
            <w:hideMark/>
          </w:tcPr>
          <w:p w14:paraId="7D3FCF2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敞口担保方式</w:t>
            </w:r>
          </w:p>
        </w:tc>
        <w:tc>
          <w:tcPr>
            <w:tcW w:w="503" w:type="pct"/>
            <w:tcBorders>
              <w:top w:val="nil"/>
              <w:left w:val="nil"/>
              <w:bottom w:val="single" w:sz="4" w:space="0" w:color="auto"/>
              <w:right w:val="single" w:sz="4" w:space="0" w:color="auto"/>
            </w:tcBorders>
            <w:vAlign w:val="center"/>
            <w:hideMark/>
          </w:tcPr>
          <w:p w14:paraId="13FA5A3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5</w:t>
            </w:r>
          </w:p>
        </w:tc>
        <w:tc>
          <w:tcPr>
            <w:tcW w:w="2531" w:type="pct"/>
            <w:tcBorders>
              <w:top w:val="nil"/>
              <w:left w:val="nil"/>
              <w:bottom w:val="single" w:sz="4" w:space="0" w:color="auto"/>
              <w:right w:val="single" w:sz="4" w:space="0" w:color="auto"/>
            </w:tcBorders>
            <w:vAlign w:val="center"/>
            <w:hideMark/>
          </w:tcPr>
          <w:p w14:paraId="0664BEF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信用方式得5分，集团内部公司担保得3分，其余均不得分。</w:t>
            </w:r>
          </w:p>
        </w:tc>
        <w:tc>
          <w:tcPr>
            <w:tcW w:w="561" w:type="pct"/>
            <w:tcBorders>
              <w:top w:val="nil"/>
              <w:left w:val="nil"/>
              <w:bottom w:val="single" w:sz="4" w:space="0" w:color="auto"/>
              <w:right w:val="single" w:sz="4" w:space="0" w:color="auto"/>
            </w:tcBorders>
            <w:vAlign w:val="center"/>
            <w:hideMark/>
          </w:tcPr>
          <w:p w14:paraId="61FFA7C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2070FBFE" w14:textId="77777777" w:rsidTr="00542694">
        <w:trPr>
          <w:trHeight w:val="696"/>
        </w:trPr>
        <w:tc>
          <w:tcPr>
            <w:tcW w:w="639" w:type="pct"/>
            <w:tcBorders>
              <w:top w:val="nil"/>
              <w:left w:val="single" w:sz="4" w:space="0" w:color="auto"/>
              <w:bottom w:val="single" w:sz="4" w:space="0" w:color="auto"/>
              <w:right w:val="single" w:sz="4" w:space="0" w:color="auto"/>
            </w:tcBorders>
            <w:vAlign w:val="center"/>
            <w:hideMark/>
          </w:tcPr>
          <w:p w14:paraId="4343542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766" w:type="pct"/>
            <w:tcBorders>
              <w:top w:val="nil"/>
              <w:left w:val="nil"/>
              <w:bottom w:val="single" w:sz="4" w:space="0" w:color="auto"/>
              <w:right w:val="single" w:sz="4" w:space="0" w:color="auto"/>
            </w:tcBorders>
            <w:vAlign w:val="center"/>
            <w:hideMark/>
          </w:tcPr>
          <w:p w14:paraId="0900408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503" w:type="pct"/>
            <w:tcBorders>
              <w:top w:val="nil"/>
              <w:left w:val="nil"/>
              <w:bottom w:val="single" w:sz="4" w:space="0" w:color="auto"/>
              <w:right w:val="single" w:sz="4" w:space="0" w:color="auto"/>
            </w:tcBorders>
            <w:vAlign w:val="center"/>
            <w:hideMark/>
          </w:tcPr>
          <w:p w14:paraId="69B72A4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2531" w:type="pct"/>
            <w:tcBorders>
              <w:top w:val="nil"/>
              <w:left w:val="nil"/>
              <w:bottom w:val="single" w:sz="4" w:space="0" w:color="auto"/>
              <w:right w:val="single" w:sz="4" w:space="0" w:color="auto"/>
            </w:tcBorders>
            <w:vAlign w:val="center"/>
            <w:hideMark/>
          </w:tcPr>
          <w:p w14:paraId="32DE572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注：仅可接受最高万分之五开票手续费，不接受其它费用要求。</w:t>
            </w:r>
          </w:p>
        </w:tc>
        <w:tc>
          <w:tcPr>
            <w:tcW w:w="561" w:type="pct"/>
            <w:tcBorders>
              <w:top w:val="nil"/>
              <w:left w:val="nil"/>
              <w:bottom w:val="single" w:sz="4" w:space="0" w:color="auto"/>
              <w:right w:val="single" w:sz="4" w:space="0" w:color="auto"/>
            </w:tcBorders>
            <w:vAlign w:val="center"/>
            <w:hideMark/>
          </w:tcPr>
          <w:p w14:paraId="16C1B60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1513B636" w14:textId="77777777" w:rsidTr="00542694">
        <w:trPr>
          <w:trHeight w:val="348"/>
        </w:trPr>
        <w:tc>
          <w:tcPr>
            <w:tcW w:w="1405" w:type="pct"/>
            <w:gridSpan w:val="2"/>
            <w:tcBorders>
              <w:top w:val="single" w:sz="4" w:space="0" w:color="auto"/>
              <w:left w:val="single" w:sz="4" w:space="0" w:color="auto"/>
              <w:bottom w:val="single" w:sz="4" w:space="0" w:color="auto"/>
              <w:right w:val="single" w:sz="4" w:space="0" w:color="auto"/>
            </w:tcBorders>
            <w:vAlign w:val="center"/>
            <w:hideMark/>
          </w:tcPr>
          <w:p w14:paraId="298003C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合计</w:t>
            </w:r>
          </w:p>
        </w:tc>
        <w:tc>
          <w:tcPr>
            <w:tcW w:w="503" w:type="pct"/>
            <w:tcBorders>
              <w:top w:val="nil"/>
              <w:left w:val="nil"/>
              <w:bottom w:val="single" w:sz="4" w:space="0" w:color="auto"/>
              <w:right w:val="single" w:sz="4" w:space="0" w:color="auto"/>
            </w:tcBorders>
            <w:vAlign w:val="center"/>
            <w:hideMark/>
          </w:tcPr>
          <w:p w14:paraId="2F1D041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100</w:t>
            </w:r>
          </w:p>
        </w:tc>
        <w:tc>
          <w:tcPr>
            <w:tcW w:w="2531" w:type="pct"/>
            <w:tcBorders>
              <w:top w:val="nil"/>
              <w:left w:val="nil"/>
              <w:bottom w:val="single" w:sz="4" w:space="0" w:color="auto"/>
              <w:right w:val="single" w:sz="4" w:space="0" w:color="auto"/>
            </w:tcBorders>
            <w:vAlign w:val="center"/>
            <w:hideMark/>
          </w:tcPr>
          <w:p w14:paraId="0731CAC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561" w:type="pct"/>
            <w:tcBorders>
              <w:top w:val="nil"/>
              <w:left w:val="nil"/>
              <w:bottom w:val="single" w:sz="4" w:space="0" w:color="auto"/>
              <w:right w:val="single" w:sz="4" w:space="0" w:color="auto"/>
            </w:tcBorders>
            <w:vAlign w:val="center"/>
            <w:hideMark/>
          </w:tcPr>
          <w:p w14:paraId="1C3E176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r>
    </w:tbl>
    <w:p w14:paraId="692D1F82" w14:textId="77777777" w:rsidR="00D20A47" w:rsidRDefault="00D20A47" w:rsidP="00D20A47">
      <w:pPr>
        <w:ind w:firstLine="560"/>
        <w:rPr>
          <w:rFonts w:hint="eastAsia"/>
        </w:rPr>
      </w:pPr>
    </w:p>
    <w:p w14:paraId="031EADE0" w14:textId="050766FE" w:rsidR="00D20A47" w:rsidRDefault="00D20A47" w:rsidP="00D20A47">
      <w:pPr>
        <w:ind w:firstLine="560"/>
        <w:rPr>
          <w:rFonts w:hint="eastAsia"/>
        </w:rPr>
      </w:pPr>
      <w:r>
        <w:rPr>
          <w:rFonts w:hint="eastAsia"/>
        </w:rPr>
        <w:t>注：本标包融资总需求</w:t>
      </w:r>
      <w:r w:rsidR="00465E23">
        <w:rPr>
          <w:rFonts w:hint="eastAsia"/>
        </w:rPr>
        <w:t>12</w:t>
      </w:r>
      <w:r>
        <w:rPr>
          <w:rFonts w:hint="eastAsia"/>
        </w:rPr>
        <w:t>亿元，参选人可根据自身授信情况提供全额或部分融资额度，比选人将根据评审总得分由高到低选择合</w:t>
      </w:r>
      <w:r>
        <w:rPr>
          <w:rFonts w:hint="eastAsia"/>
        </w:rPr>
        <w:lastRenderedPageBreak/>
        <w:t>作金融机构，满</w:t>
      </w:r>
      <w:r w:rsidR="00465E23">
        <w:rPr>
          <w:rFonts w:hint="eastAsia"/>
        </w:rPr>
        <w:t>12</w:t>
      </w:r>
      <w:r>
        <w:rPr>
          <w:rFonts w:hint="eastAsia"/>
        </w:rPr>
        <w:t>亿元为止。若各参选人报价融资额度之和不足</w:t>
      </w:r>
      <w:r w:rsidR="00465E23">
        <w:rPr>
          <w:rFonts w:hint="eastAsia"/>
        </w:rPr>
        <w:t>12</w:t>
      </w:r>
      <w:r>
        <w:rPr>
          <w:rFonts w:hint="eastAsia"/>
        </w:rPr>
        <w:t>亿元，则以实际报价融资额度完成合同签订，不存在比选失效。</w:t>
      </w:r>
    </w:p>
    <w:p w14:paraId="75289305" w14:textId="5BBC221F" w:rsidR="00CD1E5D" w:rsidRDefault="00CD1E5D" w:rsidP="00CD1E5D">
      <w:pPr>
        <w:ind w:firstLine="560"/>
        <w:rPr>
          <w:rFonts w:hint="eastAsia"/>
        </w:rPr>
      </w:pPr>
      <w:r>
        <w:rPr>
          <w:rFonts w:hint="eastAsia"/>
        </w:rPr>
        <w:t>在报价中，若同一方案中对集团内不同融资主体在期限、成本等要素有不同方案，请详细批注各要素，将对每一主体每一方案单独评分（保证金比例、保证金利率、担保方式要素根据不同主体的报价情况分别进行评分；融资额度要素根据对各主体融资额度报价合计数（合计数不得高于该金融机构在本类别中可投放的最大额度）进行评分，各主体得分即为合计数评分）。未批注则评审分数就低不就高。</w:t>
      </w:r>
    </w:p>
    <w:p w14:paraId="4B2324B1" w14:textId="77777777" w:rsidR="00CD1E5D" w:rsidRDefault="00CD1E5D" w:rsidP="00D20A47">
      <w:pPr>
        <w:ind w:firstLine="560"/>
        <w:rPr>
          <w:rFonts w:hint="eastAsia"/>
        </w:rPr>
      </w:pPr>
    </w:p>
    <w:p w14:paraId="4B011037" w14:textId="77777777" w:rsidR="00D20A47" w:rsidRPr="00F87100" w:rsidRDefault="00D20A47" w:rsidP="00D20A47">
      <w:pPr>
        <w:ind w:firstLine="562"/>
        <w:rPr>
          <w:rFonts w:hint="eastAsia"/>
          <w:b/>
          <w:bCs/>
        </w:rPr>
      </w:pPr>
      <w:r w:rsidRPr="00F87100">
        <w:rPr>
          <w:rFonts w:hint="eastAsia"/>
          <w:b/>
          <w:bCs/>
          <w:highlight w:val="yellow"/>
        </w:rPr>
        <w:t>标包四（国内信用证）评分标准：</w:t>
      </w:r>
    </w:p>
    <w:tbl>
      <w:tblPr>
        <w:tblW w:w="5000" w:type="pct"/>
        <w:tblLook w:val="04A0" w:firstRow="1" w:lastRow="0" w:firstColumn="1" w:lastColumn="0" w:noHBand="0" w:noVBand="1"/>
      </w:tblPr>
      <w:tblGrid>
        <w:gridCol w:w="796"/>
        <w:gridCol w:w="796"/>
        <w:gridCol w:w="801"/>
        <w:gridCol w:w="4883"/>
        <w:gridCol w:w="798"/>
        <w:gridCol w:w="222"/>
      </w:tblGrid>
      <w:tr w:rsidR="00D20A47" w:rsidRPr="00D20A47" w14:paraId="7A714E8D" w14:textId="77777777" w:rsidTr="00D20A47">
        <w:trPr>
          <w:gridAfter w:val="1"/>
          <w:wAfter w:w="114" w:type="pct"/>
          <w:trHeight w:val="696"/>
        </w:trPr>
        <w:tc>
          <w:tcPr>
            <w:tcW w:w="484" w:type="pct"/>
            <w:tcBorders>
              <w:top w:val="single" w:sz="4" w:space="0" w:color="auto"/>
              <w:left w:val="single" w:sz="4" w:space="0" w:color="auto"/>
              <w:bottom w:val="single" w:sz="4" w:space="0" w:color="auto"/>
              <w:right w:val="single" w:sz="4" w:space="0" w:color="auto"/>
            </w:tcBorders>
            <w:vAlign w:val="center"/>
            <w:hideMark/>
          </w:tcPr>
          <w:p w14:paraId="4F6B8D9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评分要素</w:t>
            </w:r>
          </w:p>
        </w:tc>
        <w:tc>
          <w:tcPr>
            <w:tcW w:w="484" w:type="pct"/>
            <w:tcBorders>
              <w:top w:val="single" w:sz="4" w:space="0" w:color="auto"/>
              <w:left w:val="nil"/>
              <w:bottom w:val="single" w:sz="4" w:space="0" w:color="auto"/>
              <w:right w:val="single" w:sz="4" w:space="0" w:color="auto"/>
            </w:tcBorders>
            <w:vAlign w:val="center"/>
            <w:hideMark/>
          </w:tcPr>
          <w:p w14:paraId="6C22AA7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评分项目</w:t>
            </w:r>
          </w:p>
        </w:tc>
        <w:tc>
          <w:tcPr>
            <w:tcW w:w="487" w:type="pct"/>
            <w:tcBorders>
              <w:top w:val="single" w:sz="4" w:space="0" w:color="auto"/>
              <w:left w:val="nil"/>
              <w:bottom w:val="single" w:sz="4" w:space="0" w:color="auto"/>
              <w:right w:val="single" w:sz="4" w:space="0" w:color="auto"/>
            </w:tcBorders>
            <w:vAlign w:val="center"/>
            <w:hideMark/>
          </w:tcPr>
          <w:p w14:paraId="08F1CF2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分值</w:t>
            </w:r>
          </w:p>
        </w:tc>
        <w:tc>
          <w:tcPr>
            <w:tcW w:w="2947" w:type="pct"/>
            <w:tcBorders>
              <w:top w:val="single" w:sz="4" w:space="0" w:color="auto"/>
              <w:left w:val="nil"/>
              <w:bottom w:val="single" w:sz="4" w:space="0" w:color="auto"/>
              <w:right w:val="single" w:sz="4" w:space="0" w:color="auto"/>
            </w:tcBorders>
            <w:vAlign w:val="center"/>
            <w:hideMark/>
          </w:tcPr>
          <w:p w14:paraId="3FA4C8D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评分标准</w:t>
            </w:r>
          </w:p>
        </w:tc>
        <w:tc>
          <w:tcPr>
            <w:tcW w:w="485" w:type="pct"/>
            <w:tcBorders>
              <w:top w:val="single" w:sz="4" w:space="0" w:color="auto"/>
              <w:left w:val="nil"/>
              <w:bottom w:val="single" w:sz="4" w:space="0" w:color="auto"/>
              <w:right w:val="single" w:sz="4" w:space="0" w:color="auto"/>
            </w:tcBorders>
            <w:vAlign w:val="center"/>
            <w:hideMark/>
          </w:tcPr>
          <w:p w14:paraId="2FB9800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提供资料</w:t>
            </w:r>
          </w:p>
        </w:tc>
      </w:tr>
      <w:tr w:rsidR="00D20A47" w:rsidRPr="00D20A47" w14:paraId="2CAB6EFF" w14:textId="77777777" w:rsidTr="00D20A47">
        <w:trPr>
          <w:gridAfter w:val="1"/>
          <w:wAfter w:w="114" w:type="pct"/>
          <w:trHeight w:val="1128"/>
        </w:trPr>
        <w:tc>
          <w:tcPr>
            <w:tcW w:w="484" w:type="pct"/>
            <w:vMerge w:val="restart"/>
            <w:tcBorders>
              <w:top w:val="nil"/>
              <w:left w:val="single" w:sz="4" w:space="0" w:color="auto"/>
              <w:bottom w:val="single" w:sz="4" w:space="0" w:color="auto"/>
              <w:right w:val="single" w:sz="4" w:space="0" w:color="auto"/>
            </w:tcBorders>
            <w:vAlign w:val="center"/>
            <w:hideMark/>
          </w:tcPr>
          <w:p w14:paraId="67DF786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融资要素</w:t>
            </w:r>
          </w:p>
        </w:tc>
        <w:tc>
          <w:tcPr>
            <w:tcW w:w="484" w:type="pct"/>
            <w:vMerge w:val="restart"/>
            <w:tcBorders>
              <w:top w:val="nil"/>
              <w:left w:val="single" w:sz="4" w:space="0" w:color="auto"/>
              <w:bottom w:val="single" w:sz="4" w:space="0" w:color="auto"/>
              <w:right w:val="single" w:sz="4" w:space="0" w:color="auto"/>
            </w:tcBorders>
            <w:vAlign w:val="center"/>
            <w:hideMark/>
          </w:tcPr>
          <w:p w14:paraId="031AC09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w:t>
            </w:r>
          </w:p>
        </w:tc>
        <w:tc>
          <w:tcPr>
            <w:tcW w:w="487" w:type="pct"/>
            <w:vMerge w:val="restart"/>
            <w:tcBorders>
              <w:top w:val="nil"/>
              <w:left w:val="single" w:sz="4" w:space="0" w:color="auto"/>
              <w:bottom w:val="single" w:sz="4" w:space="0" w:color="auto"/>
              <w:right w:val="single" w:sz="4" w:space="0" w:color="auto"/>
            </w:tcBorders>
            <w:vAlign w:val="center"/>
            <w:hideMark/>
          </w:tcPr>
          <w:p w14:paraId="345B2B0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60</w:t>
            </w:r>
          </w:p>
        </w:tc>
        <w:tc>
          <w:tcPr>
            <w:tcW w:w="2947" w:type="pct"/>
            <w:vMerge w:val="restart"/>
            <w:tcBorders>
              <w:top w:val="nil"/>
              <w:left w:val="single" w:sz="4" w:space="0" w:color="auto"/>
              <w:bottom w:val="single" w:sz="4" w:space="0" w:color="000000"/>
              <w:right w:val="single" w:sz="4" w:space="0" w:color="auto"/>
            </w:tcBorders>
            <w:vAlign w:val="center"/>
            <w:hideMark/>
          </w:tcPr>
          <w:p w14:paraId="288ECB5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融资成本最低者，得60分，其余参选人与最低报价参选人的浮动BP相比，每增加1BP扣1分，扣完为止。</w:t>
            </w:r>
            <w:r w:rsidRPr="00D20A47">
              <w:rPr>
                <w:rFonts w:ascii="宋体" w:hAnsi="宋体" w:cs="宋体" w:hint="eastAsia"/>
                <w:color w:val="EE0000"/>
                <w:kern w:val="0"/>
                <w:szCs w:val="28"/>
                <w14:ligatures w14:val="none"/>
              </w:rPr>
              <w:t>(融资成本=全部费用汇总-保证金收益/信用证敞口额)</w:t>
            </w:r>
            <w:r w:rsidRPr="00D20A47">
              <w:rPr>
                <w:rFonts w:ascii="宋体" w:hAnsi="宋体" w:cs="宋体" w:hint="eastAsia"/>
                <w:color w:val="000000"/>
                <w:kern w:val="0"/>
                <w:szCs w:val="28"/>
                <w14:ligatures w14:val="none"/>
              </w:rPr>
              <w:br/>
              <w:t>注：按照开证手续费、交单费、议付费等费用打包报价，报价包括所有费用。</w:t>
            </w:r>
          </w:p>
        </w:tc>
        <w:tc>
          <w:tcPr>
            <w:tcW w:w="485" w:type="pct"/>
            <w:vMerge w:val="restart"/>
            <w:tcBorders>
              <w:top w:val="nil"/>
              <w:left w:val="single" w:sz="4" w:space="0" w:color="auto"/>
              <w:bottom w:val="single" w:sz="4" w:space="0" w:color="auto"/>
              <w:right w:val="single" w:sz="4" w:space="0" w:color="auto"/>
            </w:tcBorders>
            <w:vAlign w:val="center"/>
            <w:hideMark/>
          </w:tcPr>
          <w:p w14:paraId="091CB07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r>
      <w:tr w:rsidR="00D20A47" w:rsidRPr="00D20A47" w14:paraId="3CF13D7F" w14:textId="77777777" w:rsidTr="00D20A47">
        <w:trPr>
          <w:trHeight w:val="876"/>
        </w:trPr>
        <w:tc>
          <w:tcPr>
            <w:tcW w:w="484" w:type="pct"/>
            <w:vMerge/>
            <w:tcBorders>
              <w:top w:val="nil"/>
              <w:left w:val="single" w:sz="4" w:space="0" w:color="auto"/>
              <w:bottom w:val="single" w:sz="4" w:space="0" w:color="auto"/>
              <w:right w:val="single" w:sz="4" w:space="0" w:color="auto"/>
            </w:tcBorders>
            <w:vAlign w:val="center"/>
            <w:hideMark/>
          </w:tcPr>
          <w:p w14:paraId="47CE0055"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84" w:type="pct"/>
            <w:vMerge/>
            <w:tcBorders>
              <w:top w:val="nil"/>
              <w:left w:val="single" w:sz="4" w:space="0" w:color="auto"/>
              <w:bottom w:val="single" w:sz="4" w:space="0" w:color="auto"/>
              <w:right w:val="single" w:sz="4" w:space="0" w:color="auto"/>
            </w:tcBorders>
            <w:vAlign w:val="center"/>
            <w:hideMark/>
          </w:tcPr>
          <w:p w14:paraId="44EF9299"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5D7C9A1"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2947" w:type="pct"/>
            <w:vMerge/>
            <w:tcBorders>
              <w:top w:val="nil"/>
              <w:left w:val="single" w:sz="4" w:space="0" w:color="auto"/>
              <w:bottom w:val="single" w:sz="4" w:space="0" w:color="000000"/>
              <w:right w:val="single" w:sz="4" w:space="0" w:color="auto"/>
            </w:tcBorders>
            <w:vAlign w:val="center"/>
            <w:hideMark/>
          </w:tcPr>
          <w:p w14:paraId="325EFB5B"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85" w:type="pct"/>
            <w:vMerge/>
            <w:tcBorders>
              <w:top w:val="nil"/>
              <w:left w:val="single" w:sz="4" w:space="0" w:color="auto"/>
              <w:bottom w:val="single" w:sz="4" w:space="0" w:color="auto"/>
              <w:right w:val="single" w:sz="4" w:space="0" w:color="auto"/>
            </w:tcBorders>
            <w:vAlign w:val="center"/>
            <w:hideMark/>
          </w:tcPr>
          <w:p w14:paraId="00DDB20C"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114" w:type="pct"/>
            <w:tcBorders>
              <w:top w:val="nil"/>
              <w:left w:val="nil"/>
              <w:bottom w:val="nil"/>
              <w:right w:val="nil"/>
            </w:tcBorders>
            <w:noWrap/>
            <w:vAlign w:val="bottom"/>
            <w:hideMark/>
          </w:tcPr>
          <w:p w14:paraId="54041D9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r>
      <w:tr w:rsidR="00D20A47" w:rsidRPr="00D20A47" w14:paraId="499C2A99" w14:textId="77777777" w:rsidTr="00D20A47">
        <w:trPr>
          <w:trHeight w:val="696"/>
        </w:trPr>
        <w:tc>
          <w:tcPr>
            <w:tcW w:w="484" w:type="pct"/>
            <w:vMerge/>
            <w:tcBorders>
              <w:top w:val="nil"/>
              <w:left w:val="single" w:sz="4" w:space="0" w:color="auto"/>
              <w:bottom w:val="single" w:sz="4" w:space="0" w:color="auto"/>
              <w:right w:val="single" w:sz="4" w:space="0" w:color="auto"/>
            </w:tcBorders>
            <w:vAlign w:val="center"/>
            <w:hideMark/>
          </w:tcPr>
          <w:p w14:paraId="0DD10330"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84" w:type="pct"/>
            <w:tcBorders>
              <w:top w:val="nil"/>
              <w:left w:val="nil"/>
              <w:bottom w:val="single" w:sz="4" w:space="0" w:color="auto"/>
              <w:right w:val="single" w:sz="4" w:space="0" w:color="auto"/>
            </w:tcBorders>
            <w:vAlign w:val="center"/>
            <w:hideMark/>
          </w:tcPr>
          <w:p w14:paraId="2673F7F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保证金比例</w:t>
            </w:r>
          </w:p>
        </w:tc>
        <w:tc>
          <w:tcPr>
            <w:tcW w:w="487" w:type="pct"/>
            <w:tcBorders>
              <w:top w:val="nil"/>
              <w:left w:val="nil"/>
              <w:bottom w:val="single" w:sz="4" w:space="0" w:color="auto"/>
              <w:right w:val="single" w:sz="4" w:space="0" w:color="auto"/>
            </w:tcBorders>
            <w:vAlign w:val="center"/>
            <w:hideMark/>
          </w:tcPr>
          <w:p w14:paraId="49FBB88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30</w:t>
            </w:r>
          </w:p>
        </w:tc>
        <w:tc>
          <w:tcPr>
            <w:tcW w:w="2947" w:type="pct"/>
            <w:tcBorders>
              <w:top w:val="nil"/>
              <w:left w:val="nil"/>
              <w:bottom w:val="single" w:sz="4" w:space="0" w:color="auto"/>
              <w:right w:val="single" w:sz="4" w:space="0" w:color="auto"/>
            </w:tcBorders>
            <w:vAlign w:val="center"/>
            <w:hideMark/>
          </w:tcPr>
          <w:p w14:paraId="076D170C" w14:textId="0F99E368"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1、X</w:t>
            </w:r>
            <w:r>
              <w:rPr>
                <w:rFonts w:ascii="宋体" w:hAnsi="宋体" w:cs="宋体" w:hint="eastAsia"/>
                <w:color w:val="000000"/>
                <w:kern w:val="0"/>
                <w:szCs w:val="28"/>
                <w14:ligatures w14:val="none"/>
              </w:rPr>
              <w:t>＝</w:t>
            </w:r>
            <w:r w:rsidRPr="00542694">
              <w:rPr>
                <w:rFonts w:ascii="宋体" w:hAnsi="宋体" w:cs="宋体" w:hint="eastAsia"/>
                <w:color w:val="000000"/>
                <w:kern w:val="0"/>
                <w:szCs w:val="28"/>
                <w14:ligatures w14:val="none"/>
              </w:rPr>
              <w:t>0%，得</w:t>
            </w:r>
            <w:r>
              <w:rPr>
                <w:rFonts w:ascii="宋体" w:hAnsi="宋体" w:cs="宋体" w:hint="eastAsia"/>
                <w:color w:val="000000"/>
                <w:kern w:val="0"/>
                <w:szCs w:val="28"/>
                <w14:ligatures w14:val="none"/>
              </w:rPr>
              <w:t>30</w:t>
            </w:r>
            <w:r w:rsidRPr="00542694">
              <w:rPr>
                <w:rFonts w:ascii="宋体" w:hAnsi="宋体" w:cs="宋体" w:hint="eastAsia"/>
                <w:color w:val="000000"/>
                <w:kern w:val="0"/>
                <w:szCs w:val="28"/>
                <w14:ligatures w14:val="none"/>
              </w:rPr>
              <w:t>分；</w:t>
            </w:r>
          </w:p>
          <w:p w14:paraId="7F19D091" w14:textId="1B3C63B9"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2、0%＜X≤</w:t>
            </w:r>
            <w:r>
              <w:rPr>
                <w:rFonts w:ascii="宋体" w:hAnsi="宋体" w:cs="宋体" w:hint="eastAsia"/>
                <w:color w:val="000000"/>
                <w:kern w:val="0"/>
                <w:szCs w:val="28"/>
                <w14:ligatures w14:val="none"/>
              </w:rPr>
              <w:t>10</w:t>
            </w:r>
            <w:r w:rsidRPr="00542694">
              <w:rPr>
                <w:rFonts w:ascii="宋体" w:hAnsi="宋体" w:cs="宋体" w:hint="eastAsia"/>
                <w:color w:val="000000"/>
                <w:kern w:val="0"/>
                <w:szCs w:val="28"/>
                <w14:ligatures w14:val="none"/>
              </w:rPr>
              <w:t>%，得</w:t>
            </w:r>
            <w:r>
              <w:rPr>
                <w:rFonts w:ascii="宋体" w:hAnsi="宋体" w:cs="宋体" w:hint="eastAsia"/>
                <w:color w:val="000000"/>
                <w:kern w:val="0"/>
                <w:szCs w:val="28"/>
                <w14:ligatures w14:val="none"/>
              </w:rPr>
              <w:t>20</w:t>
            </w:r>
            <w:r w:rsidRPr="00542694">
              <w:rPr>
                <w:rFonts w:ascii="宋体" w:hAnsi="宋体" w:cs="宋体" w:hint="eastAsia"/>
                <w:color w:val="000000"/>
                <w:kern w:val="0"/>
                <w:szCs w:val="28"/>
                <w14:ligatures w14:val="none"/>
              </w:rPr>
              <w:t>分；</w:t>
            </w:r>
          </w:p>
          <w:p w14:paraId="1C634722" w14:textId="791DB37A" w:rsidR="00542694" w:rsidRPr="00542694"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3、</w:t>
            </w:r>
            <w:r>
              <w:rPr>
                <w:rFonts w:ascii="宋体" w:hAnsi="宋体" w:cs="宋体" w:hint="eastAsia"/>
                <w:color w:val="000000"/>
                <w:kern w:val="0"/>
                <w:szCs w:val="28"/>
                <w14:ligatures w14:val="none"/>
              </w:rPr>
              <w:t>10</w:t>
            </w:r>
            <w:r w:rsidRPr="00542694">
              <w:rPr>
                <w:rFonts w:ascii="宋体" w:hAnsi="宋体" w:cs="宋体" w:hint="eastAsia"/>
                <w:color w:val="000000"/>
                <w:kern w:val="0"/>
                <w:szCs w:val="28"/>
                <w14:ligatures w14:val="none"/>
              </w:rPr>
              <w:t>%＜X≤</w:t>
            </w:r>
            <w:r>
              <w:rPr>
                <w:rFonts w:ascii="宋体" w:hAnsi="宋体" w:cs="宋体" w:hint="eastAsia"/>
                <w:color w:val="000000"/>
                <w:kern w:val="0"/>
                <w:szCs w:val="28"/>
                <w14:ligatures w14:val="none"/>
              </w:rPr>
              <w:t>20</w:t>
            </w:r>
            <w:r w:rsidRPr="00542694">
              <w:rPr>
                <w:rFonts w:ascii="宋体" w:hAnsi="宋体" w:cs="宋体" w:hint="eastAsia"/>
                <w:color w:val="000000"/>
                <w:kern w:val="0"/>
                <w:szCs w:val="28"/>
                <w14:ligatures w14:val="none"/>
              </w:rPr>
              <w:t>%，得</w:t>
            </w:r>
            <w:r>
              <w:rPr>
                <w:rFonts w:ascii="宋体" w:hAnsi="宋体" w:cs="宋体" w:hint="eastAsia"/>
                <w:color w:val="000000"/>
                <w:kern w:val="0"/>
                <w:szCs w:val="28"/>
                <w14:ligatures w14:val="none"/>
              </w:rPr>
              <w:t>15</w:t>
            </w:r>
            <w:r w:rsidRPr="00542694">
              <w:rPr>
                <w:rFonts w:ascii="宋体" w:hAnsi="宋体" w:cs="宋体" w:hint="eastAsia"/>
                <w:color w:val="000000"/>
                <w:kern w:val="0"/>
                <w:szCs w:val="28"/>
                <w14:ligatures w14:val="none"/>
              </w:rPr>
              <w:t>分；</w:t>
            </w:r>
          </w:p>
          <w:p w14:paraId="58E32D65" w14:textId="23F09704" w:rsidR="00D20A47" w:rsidRPr="00D20A47" w:rsidRDefault="00542694" w:rsidP="00542694">
            <w:pPr>
              <w:widowControl/>
              <w:spacing w:line="240" w:lineRule="auto"/>
              <w:ind w:firstLineChars="0" w:firstLine="0"/>
              <w:rPr>
                <w:rFonts w:ascii="宋体" w:hAnsi="宋体" w:cs="宋体" w:hint="eastAsia"/>
                <w:color w:val="000000"/>
                <w:kern w:val="0"/>
                <w:szCs w:val="28"/>
                <w14:ligatures w14:val="none"/>
              </w:rPr>
            </w:pPr>
            <w:r w:rsidRPr="00542694">
              <w:rPr>
                <w:rFonts w:ascii="宋体" w:hAnsi="宋体" w:cs="宋体" w:hint="eastAsia"/>
                <w:color w:val="000000"/>
                <w:kern w:val="0"/>
                <w:szCs w:val="28"/>
                <w14:ligatures w14:val="none"/>
              </w:rPr>
              <w:t>4、</w:t>
            </w:r>
            <w:r>
              <w:rPr>
                <w:rFonts w:ascii="宋体" w:hAnsi="宋体" w:cs="宋体" w:hint="eastAsia"/>
                <w:color w:val="000000"/>
                <w:kern w:val="0"/>
                <w:szCs w:val="28"/>
                <w14:ligatures w14:val="none"/>
              </w:rPr>
              <w:t>20</w:t>
            </w:r>
            <w:r w:rsidRPr="00542694">
              <w:rPr>
                <w:rFonts w:ascii="宋体" w:hAnsi="宋体" w:cs="宋体" w:hint="eastAsia"/>
                <w:color w:val="000000"/>
                <w:kern w:val="0"/>
                <w:szCs w:val="28"/>
                <w14:ligatures w14:val="none"/>
              </w:rPr>
              <w:t>%＜X，得</w:t>
            </w:r>
            <w:r>
              <w:rPr>
                <w:rFonts w:ascii="宋体" w:hAnsi="宋体" w:cs="宋体" w:hint="eastAsia"/>
                <w:color w:val="000000"/>
                <w:kern w:val="0"/>
                <w:szCs w:val="28"/>
                <w14:ligatures w14:val="none"/>
              </w:rPr>
              <w:t>5</w:t>
            </w:r>
            <w:r w:rsidRPr="00542694">
              <w:rPr>
                <w:rFonts w:ascii="宋体" w:hAnsi="宋体" w:cs="宋体" w:hint="eastAsia"/>
                <w:color w:val="000000"/>
                <w:kern w:val="0"/>
                <w:szCs w:val="28"/>
                <w14:ligatures w14:val="none"/>
              </w:rPr>
              <w:t>分；</w:t>
            </w:r>
          </w:p>
        </w:tc>
        <w:tc>
          <w:tcPr>
            <w:tcW w:w="485" w:type="pct"/>
            <w:tcBorders>
              <w:top w:val="nil"/>
              <w:left w:val="nil"/>
              <w:bottom w:val="single" w:sz="4" w:space="0" w:color="auto"/>
              <w:right w:val="single" w:sz="4" w:space="0" w:color="auto"/>
            </w:tcBorders>
            <w:vAlign w:val="center"/>
            <w:hideMark/>
          </w:tcPr>
          <w:p w14:paraId="1E515C6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c>
          <w:tcPr>
            <w:tcW w:w="114" w:type="pct"/>
            <w:vAlign w:val="center"/>
            <w:hideMark/>
          </w:tcPr>
          <w:p w14:paraId="3253882E"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447353E5" w14:textId="77777777" w:rsidTr="00D20A47">
        <w:trPr>
          <w:trHeight w:val="696"/>
        </w:trPr>
        <w:tc>
          <w:tcPr>
            <w:tcW w:w="484" w:type="pct"/>
            <w:vMerge/>
            <w:tcBorders>
              <w:top w:val="nil"/>
              <w:left w:val="single" w:sz="4" w:space="0" w:color="auto"/>
              <w:bottom w:val="single" w:sz="4" w:space="0" w:color="auto"/>
              <w:right w:val="single" w:sz="4" w:space="0" w:color="auto"/>
            </w:tcBorders>
            <w:vAlign w:val="center"/>
            <w:hideMark/>
          </w:tcPr>
          <w:p w14:paraId="071AF9EA" w14:textId="77777777" w:rsidR="00D20A47" w:rsidRPr="00D20A47" w:rsidRDefault="00D20A47" w:rsidP="00D20A47">
            <w:pPr>
              <w:widowControl/>
              <w:spacing w:line="240" w:lineRule="auto"/>
              <w:ind w:firstLineChars="0" w:firstLine="0"/>
              <w:rPr>
                <w:rFonts w:ascii="宋体" w:hAnsi="宋体" w:cs="宋体" w:hint="eastAsia"/>
                <w:color w:val="000000"/>
                <w:kern w:val="0"/>
                <w:szCs w:val="28"/>
                <w14:ligatures w14:val="none"/>
              </w:rPr>
            </w:pPr>
          </w:p>
        </w:tc>
        <w:tc>
          <w:tcPr>
            <w:tcW w:w="484" w:type="pct"/>
            <w:tcBorders>
              <w:top w:val="nil"/>
              <w:left w:val="nil"/>
              <w:bottom w:val="single" w:sz="4" w:space="0" w:color="auto"/>
              <w:right w:val="single" w:sz="4" w:space="0" w:color="auto"/>
            </w:tcBorders>
            <w:vAlign w:val="center"/>
            <w:hideMark/>
          </w:tcPr>
          <w:p w14:paraId="30F240A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担保方式</w:t>
            </w:r>
          </w:p>
        </w:tc>
        <w:tc>
          <w:tcPr>
            <w:tcW w:w="487" w:type="pct"/>
            <w:tcBorders>
              <w:top w:val="nil"/>
              <w:left w:val="nil"/>
              <w:bottom w:val="single" w:sz="4" w:space="0" w:color="auto"/>
              <w:right w:val="single" w:sz="4" w:space="0" w:color="auto"/>
            </w:tcBorders>
            <w:vAlign w:val="center"/>
            <w:hideMark/>
          </w:tcPr>
          <w:p w14:paraId="58A80F4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w:t>
            </w:r>
          </w:p>
        </w:tc>
        <w:tc>
          <w:tcPr>
            <w:tcW w:w="2947" w:type="pct"/>
            <w:tcBorders>
              <w:top w:val="nil"/>
              <w:left w:val="nil"/>
              <w:bottom w:val="single" w:sz="4" w:space="0" w:color="auto"/>
              <w:right w:val="single" w:sz="4" w:space="0" w:color="auto"/>
            </w:tcBorders>
            <w:vAlign w:val="center"/>
            <w:hideMark/>
          </w:tcPr>
          <w:p w14:paraId="425FF0B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信用方式得10分，集团内部公司担保得5分，其余均不得分   。</w:t>
            </w:r>
          </w:p>
        </w:tc>
        <w:tc>
          <w:tcPr>
            <w:tcW w:w="485" w:type="pct"/>
            <w:tcBorders>
              <w:top w:val="nil"/>
              <w:left w:val="nil"/>
              <w:bottom w:val="single" w:sz="4" w:space="0" w:color="auto"/>
              <w:right w:val="single" w:sz="4" w:space="0" w:color="auto"/>
            </w:tcBorders>
            <w:vAlign w:val="center"/>
            <w:hideMark/>
          </w:tcPr>
          <w:p w14:paraId="75A34E7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报价方案</w:t>
            </w:r>
          </w:p>
        </w:tc>
        <w:tc>
          <w:tcPr>
            <w:tcW w:w="114" w:type="pct"/>
            <w:vAlign w:val="center"/>
            <w:hideMark/>
          </w:tcPr>
          <w:p w14:paraId="1506E45C"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178CD4E3" w14:textId="77777777" w:rsidTr="00D20A47">
        <w:trPr>
          <w:trHeight w:val="348"/>
        </w:trPr>
        <w:tc>
          <w:tcPr>
            <w:tcW w:w="968" w:type="pct"/>
            <w:gridSpan w:val="2"/>
            <w:tcBorders>
              <w:top w:val="single" w:sz="4" w:space="0" w:color="auto"/>
              <w:left w:val="single" w:sz="4" w:space="0" w:color="auto"/>
              <w:bottom w:val="single" w:sz="4" w:space="0" w:color="auto"/>
              <w:right w:val="single" w:sz="4" w:space="0" w:color="auto"/>
            </w:tcBorders>
            <w:vAlign w:val="center"/>
            <w:hideMark/>
          </w:tcPr>
          <w:p w14:paraId="1766540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合计</w:t>
            </w:r>
          </w:p>
        </w:tc>
        <w:tc>
          <w:tcPr>
            <w:tcW w:w="487" w:type="pct"/>
            <w:tcBorders>
              <w:top w:val="nil"/>
              <w:left w:val="nil"/>
              <w:bottom w:val="single" w:sz="4" w:space="0" w:color="auto"/>
              <w:right w:val="single" w:sz="4" w:space="0" w:color="auto"/>
            </w:tcBorders>
            <w:vAlign w:val="center"/>
            <w:hideMark/>
          </w:tcPr>
          <w:p w14:paraId="4BB36B1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100</w:t>
            </w:r>
          </w:p>
        </w:tc>
        <w:tc>
          <w:tcPr>
            <w:tcW w:w="2947" w:type="pct"/>
            <w:tcBorders>
              <w:top w:val="nil"/>
              <w:left w:val="nil"/>
              <w:bottom w:val="single" w:sz="4" w:space="0" w:color="auto"/>
              <w:right w:val="single" w:sz="4" w:space="0" w:color="auto"/>
            </w:tcBorders>
            <w:vAlign w:val="center"/>
            <w:hideMark/>
          </w:tcPr>
          <w:p w14:paraId="3D20083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485" w:type="pct"/>
            <w:tcBorders>
              <w:top w:val="nil"/>
              <w:left w:val="nil"/>
              <w:bottom w:val="single" w:sz="4" w:space="0" w:color="auto"/>
              <w:right w:val="single" w:sz="4" w:space="0" w:color="auto"/>
            </w:tcBorders>
            <w:vAlign w:val="center"/>
            <w:hideMark/>
          </w:tcPr>
          <w:p w14:paraId="10E78B3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w:t>
            </w:r>
          </w:p>
        </w:tc>
        <w:tc>
          <w:tcPr>
            <w:tcW w:w="114" w:type="pct"/>
            <w:vAlign w:val="center"/>
            <w:hideMark/>
          </w:tcPr>
          <w:p w14:paraId="1DD53632"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55531762" w14:textId="77777777" w:rsidR="00D20A47" w:rsidRDefault="00D20A47" w:rsidP="00D20A47">
      <w:pPr>
        <w:ind w:firstLine="560"/>
        <w:rPr>
          <w:rFonts w:hint="eastAsia"/>
        </w:rPr>
      </w:pPr>
    </w:p>
    <w:p w14:paraId="68FEA4CD" w14:textId="5113F35D" w:rsidR="00D20A47" w:rsidRDefault="00D20A47" w:rsidP="00D20A47">
      <w:pPr>
        <w:ind w:firstLine="560"/>
        <w:rPr>
          <w:rFonts w:hint="eastAsia"/>
        </w:rPr>
      </w:pPr>
      <w:r>
        <w:rPr>
          <w:rFonts w:hint="eastAsia"/>
        </w:rPr>
        <w:t>注：本标包融资总需求</w:t>
      </w:r>
      <w:r w:rsidR="0055332F">
        <w:rPr>
          <w:rFonts w:hint="eastAsia"/>
        </w:rPr>
        <w:t>2</w:t>
      </w:r>
      <w:r>
        <w:rPr>
          <w:rFonts w:hint="eastAsia"/>
        </w:rPr>
        <w:t>.0</w:t>
      </w:r>
      <w:r>
        <w:rPr>
          <w:rFonts w:hint="eastAsia"/>
        </w:rPr>
        <w:t>亿元，参选人可根据自身授信情况提供全额或部分融资额度，比选人将根据评审总得分由高到低选择合作金融机构，满</w:t>
      </w:r>
      <w:r w:rsidR="0055332F">
        <w:rPr>
          <w:rFonts w:hint="eastAsia"/>
        </w:rPr>
        <w:t>2</w:t>
      </w:r>
      <w:r>
        <w:rPr>
          <w:rFonts w:hint="eastAsia"/>
        </w:rPr>
        <w:t>.0</w:t>
      </w:r>
      <w:r>
        <w:rPr>
          <w:rFonts w:hint="eastAsia"/>
        </w:rPr>
        <w:t>亿元为止。若各参选人报价融资额度之和不足</w:t>
      </w:r>
      <w:r w:rsidR="0055332F">
        <w:rPr>
          <w:rFonts w:hint="eastAsia"/>
        </w:rPr>
        <w:t>2</w:t>
      </w:r>
      <w:r>
        <w:rPr>
          <w:rFonts w:hint="eastAsia"/>
        </w:rPr>
        <w:t>.0</w:t>
      </w:r>
      <w:r>
        <w:rPr>
          <w:rFonts w:hint="eastAsia"/>
        </w:rPr>
        <w:t>亿元，则以实际报价融资额度完成合同签订，不存在比选失效。</w:t>
      </w:r>
    </w:p>
    <w:p w14:paraId="0C0535AD" w14:textId="5933B015" w:rsidR="00D20A47" w:rsidRDefault="00D20A47" w:rsidP="00D20A47">
      <w:pPr>
        <w:pStyle w:val="2"/>
        <w:numPr>
          <w:ilvl w:val="1"/>
          <w:numId w:val="4"/>
        </w:numPr>
        <w:rPr>
          <w:rFonts w:hint="eastAsia"/>
        </w:rPr>
      </w:pPr>
      <w:bookmarkStart w:id="37" w:name="_Toc200462986"/>
      <w:bookmarkStart w:id="38" w:name="_Toc200463045"/>
      <w:r>
        <w:rPr>
          <w:rFonts w:hint="eastAsia"/>
        </w:rPr>
        <w:t>中选候选人</w:t>
      </w:r>
      <w:bookmarkEnd w:id="37"/>
      <w:bookmarkEnd w:id="38"/>
    </w:p>
    <w:p w14:paraId="3EE8E239" w14:textId="77777777" w:rsidR="00D20A47" w:rsidRDefault="00D20A47" w:rsidP="00D20A47">
      <w:pPr>
        <w:ind w:firstLine="560"/>
        <w:rPr>
          <w:rFonts w:hint="eastAsia"/>
        </w:rPr>
      </w:pPr>
      <w:r>
        <w:rPr>
          <w:rFonts w:hint="eastAsia"/>
        </w:rPr>
        <w:t>评审小组在全部评审结束后，汇总各参选人在各个评分项目中的报价得分。经过精确计算，得出每位参选人的最终得分，该得分系评审小组成员评分的算术平均值，评分最高的参选人为第一优先中选候选人，其余参选人以评分高到低顺序排名为对应名次的中选候选人。中选人的确定详见二、（九）“中选结果确定”。</w:t>
      </w:r>
    </w:p>
    <w:p w14:paraId="073B7D47" w14:textId="5F51F73E" w:rsidR="00D20A47" w:rsidRDefault="00D20A47" w:rsidP="00D20A47">
      <w:pPr>
        <w:pStyle w:val="2"/>
        <w:rPr>
          <w:rFonts w:hint="eastAsia"/>
        </w:rPr>
      </w:pPr>
      <w:bookmarkStart w:id="39" w:name="_Toc200462987"/>
      <w:bookmarkStart w:id="40" w:name="_Toc200463046"/>
      <w:r>
        <w:rPr>
          <w:rFonts w:hint="eastAsia"/>
        </w:rPr>
        <w:t>评分相同中选情况</w:t>
      </w:r>
      <w:bookmarkEnd w:id="39"/>
      <w:bookmarkEnd w:id="40"/>
    </w:p>
    <w:p w14:paraId="1041B4BC" w14:textId="77777777" w:rsidR="00D20A47" w:rsidRDefault="00D20A47" w:rsidP="00D20A47">
      <w:pPr>
        <w:ind w:firstLine="560"/>
        <w:rPr>
          <w:rFonts w:hint="eastAsia"/>
        </w:rPr>
      </w:pPr>
      <w:r>
        <w:rPr>
          <w:rFonts w:hint="eastAsia"/>
        </w:rPr>
        <w:t>1</w:t>
      </w:r>
      <w:r>
        <w:rPr>
          <w:rFonts w:hint="eastAsia"/>
        </w:rPr>
        <w:t>、标包一：全部评审结束后，若出现最终得分相同的情形，则以融资成本低的为优先中选候选人，若融资成本一致，则以融资额</w:t>
      </w:r>
      <w:r>
        <w:rPr>
          <w:rFonts w:hint="eastAsia"/>
        </w:rPr>
        <w:lastRenderedPageBreak/>
        <w:t>度较大者为优先中选候选人。</w:t>
      </w:r>
    </w:p>
    <w:p w14:paraId="5C6CF9A8" w14:textId="77777777" w:rsidR="00333909" w:rsidRDefault="00D20A47" w:rsidP="00333909">
      <w:pPr>
        <w:ind w:firstLine="560"/>
        <w:rPr>
          <w:rFonts w:hint="eastAsia"/>
        </w:rPr>
      </w:pPr>
      <w:r>
        <w:rPr>
          <w:rFonts w:hint="eastAsia"/>
        </w:rPr>
        <w:t>2</w:t>
      </w:r>
      <w:r>
        <w:rPr>
          <w:rFonts w:hint="eastAsia"/>
        </w:rPr>
        <w:t>、标包二：</w:t>
      </w:r>
    </w:p>
    <w:p w14:paraId="593F8B25" w14:textId="77777777" w:rsidR="00333909" w:rsidRDefault="00333909" w:rsidP="00333909">
      <w:pPr>
        <w:ind w:firstLine="560"/>
        <w:rPr>
          <w:rFonts w:hint="eastAsia"/>
        </w:rPr>
      </w:pPr>
      <w:r>
        <w:rPr>
          <w:rFonts w:hint="eastAsia"/>
        </w:rPr>
        <w:t>全部评审结束后，若出现最终得分相同的情形，则以融资成本低的为优先中选候选人，若融资成本一致，则以融资额度较大者为优先中选候选人。</w:t>
      </w:r>
    </w:p>
    <w:p w14:paraId="43BF3CA8" w14:textId="056C2A2E" w:rsidR="00D20A47" w:rsidRDefault="00D20A47" w:rsidP="00D20A47">
      <w:pPr>
        <w:ind w:firstLine="560"/>
        <w:rPr>
          <w:rFonts w:hint="eastAsia"/>
        </w:rPr>
      </w:pPr>
    </w:p>
    <w:p w14:paraId="6A84B391" w14:textId="77777777" w:rsidR="00333909" w:rsidRDefault="00D20A47" w:rsidP="00333909">
      <w:pPr>
        <w:ind w:firstLine="560"/>
        <w:rPr>
          <w:rFonts w:hint="eastAsia"/>
        </w:rPr>
      </w:pPr>
      <w:r>
        <w:rPr>
          <w:rFonts w:hint="eastAsia"/>
        </w:rPr>
        <w:t>3</w:t>
      </w:r>
      <w:r>
        <w:rPr>
          <w:rFonts w:hint="eastAsia"/>
        </w:rPr>
        <w:t>、标包三：</w:t>
      </w:r>
    </w:p>
    <w:p w14:paraId="782DDD57" w14:textId="77777777" w:rsidR="00333909" w:rsidRDefault="00333909" w:rsidP="00333909">
      <w:pPr>
        <w:ind w:firstLine="560"/>
        <w:rPr>
          <w:rFonts w:hint="eastAsia"/>
        </w:rPr>
      </w:pPr>
      <w:r>
        <w:rPr>
          <w:rFonts w:hint="eastAsia"/>
        </w:rPr>
        <w:t>全部评审结束后，若出现最终得分相同的情形，则以保证金比率低的为优先中选候选人，若融资成本一致，则以融资额度较大者为优先中选候选人。</w:t>
      </w:r>
    </w:p>
    <w:p w14:paraId="1A86C0E4" w14:textId="219ACFB3" w:rsidR="00D20A47" w:rsidRDefault="00D20A47" w:rsidP="00D20A47">
      <w:pPr>
        <w:ind w:firstLine="560"/>
        <w:rPr>
          <w:rFonts w:hint="eastAsia"/>
        </w:rPr>
      </w:pPr>
    </w:p>
    <w:p w14:paraId="3EA2A5B9" w14:textId="77777777" w:rsidR="00D20A47" w:rsidRDefault="00D20A47" w:rsidP="00D20A47">
      <w:pPr>
        <w:ind w:firstLine="560"/>
        <w:rPr>
          <w:rFonts w:hint="eastAsia"/>
        </w:rPr>
      </w:pPr>
      <w:r>
        <w:rPr>
          <w:rFonts w:hint="eastAsia"/>
        </w:rPr>
        <w:t>4</w:t>
      </w:r>
      <w:r>
        <w:rPr>
          <w:rFonts w:hint="eastAsia"/>
        </w:rPr>
        <w:t>、标包四：全部评审结束后，若出现最终得分相同的情形，则以保证金比率低的为优先中选候选人，若融资成本一致，则以融资额度较大者为优先中选候选人。</w:t>
      </w:r>
    </w:p>
    <w:p w14:paraId="77E4C023" w14:textId="10B1AC85" w:rsidR="00333909" w:rsidRDefault="00333909" w:rsidP="00D20A47">
      <w:pPr>
        <w:ind w:firstLine="560"/>
        <w:rPr>
          <w:rFonts w:hint="eastAsia"/>
        </w:rPr>
      </w:pPr>
      <w:r>
        <w:rPr>
          <w:rFonts w:hint="eastAsia"/>
        </w:rPr>
        <w:t>若基于以上原则都无法区分先后顺序，则以本年</w:t>
      </w:r>
      <w:r>
        <w:rPr>
          <w:rFonts w:hint="eastAsia"/>
        </w:rPr>
        <w:t>3</w:t>
      </w:r>
      <w:r>
        <w:rPr>
          <w:rFonts w:hint="eastAsia"/>
        </w:rPr>
        <w:t>季度末金融机构使用银行授信余额进行区分，余额较大者优先。</w:t>
      </w:r>
    </w:p>
    <w:p w14:paraId="00BC7B35" w14:textId="77777777" w:rsidR="00D20A47" w:rsidRDefault="00D20A47" w:rsidP="00D20A47">
      <w:pPr>
        <w:ind w:firstLine="560"/>
        <w:rPr>
          <w:rFonts w:hint="eastAsia"/>
        </w:rPr>
      </w:pPr>
      <w:r>
        <w:rPr>
          <w:rFonts w:hint="eastAsia"/>
        </w:rPr>
        <w:t>（三）</w:t>
      </w:r>
      <w:r>
        <w:rPr>
          <w:rFonts w:hint="eastAsia"/>
        </w:rPr>
        <w:tab/>
      </w:r>
      <w:r>
        <w:rPr>
          <w:rFonts w:hint="eastAsia"/>
        </w:rPr>
        <w:t>罚则</w:t>
      </w:r>
    </w:p>
    <w:p w14:paraId="59CF614A" w14:textId="57F9E943" w:rsidR="00D20A47" w:rsidRDefault="00D20A47" w:rsidP="00D20A47">
      <w:pPr>
        <w:ind w:firstLine="560"/>
        <w:rPr>
          <w:rFonts w:hint="eastAsia"/>
        </w:rPr>
      </w:pPr>
      <w:r>
        <w:rPr>
          <w:rFonts w:hint="eastAsia"/>
        </w:rPr>
        <w:t>参选人需审慎填写评审相关要素，若填报事项不能兑现或违背本比选文件所有内容，则取消</w:t>
      </w:r>
      <w:r>
        <w:rPr>
          <w:rFonts w:hint="eastAsia"/>
        </w:rPr>
        <w:t>3</w:t>
      </w:r>
      <w:r>
        <w:rPr>
          <w:rFonts w:hint="eastAsia"/>
        </w:rPr>
        <w:t>年内参与比选人及其下属子公司项目融资比选资格，同时比选人有权采取包括但不限于解除相关合同等措施。</w:t>
      </w:r>
      <w:r w:rsidR="007F1E12">
        <w:rPr>
          <w:rFonts w:hint="eastAsia"/>
        </w:rPr>
        <w:t>（国家法律法规变更</w:t>
      </w:r>
      <w:r w:rsidR="007F1E12">
        <w:rPr>
          <w:rFonts w:hint="eastAsia"/>
        </w:rPr>
        <w:t>/</w:t>
      </w:r>
      <w:r w:rsidR="007F1E12">
        <w:rPr>
          <w:rFonts w:hint="eastAsia"/>
        </w:rPr>
        <w:t>金融机构总行调整规定</w:t>
      </w:r>
      <w:r w:rsidR="007F1E12">
        <w:rPr>
          <w:rFonts w:hint="eastAsia"/>
        </w:rPr>
        <w:t>/</w:t>
      </w:r>
      <w:r w:rsidR="007F1E12">
        <w:rPr>
          <w:rFonts w:hint="eastAsia"/>
        </w:rPr>
        <w:t>实际未取得批复等不可抗力除外）</w:t>
      </w:r>
    </w:p>
    <w:p w14:paraId="03D44734" w14:textId="77777777" w:rsidR="00D20A47" w:rsidRDefault="00D20A47" w:rsidP="00D20A47">
      <w:pPr>
        <w:ind w:firstLine="560"/>
        <w:rPr>
          <w:rFonts w:hint="eastAsia"/>
        </w:rPr>
      </w:pPr>
    </w:p>
    <w:p w14:paraId="3D1683CB" w14:textId="77777777" w:rsidR="005C2174" w:rsidRDefault="005C2174" w:rsidP="00D20A47">
      <w:pPr>
        <w:ind w:firstLine="560"/>
        <w:rPr>
          <w:rFonts w:hint="eastAsia"/>
        </w:rPr>
      </w:pPr>
    </w:p>
    <w:p w14:paraId="39746D0B" w14:textId="77777777" w:rsidR="005C2174" w:rsidRDefault="005C2174" w:rsidP="00D20A47">
      <w:pPr>
        <w:ind w:firstLine="560"/>
        <w:rPr>
          <w:rFonts w:hint="eastAsia"/>
        </w:rPr>
      </w:pPr>
    </w:p>
    <w:p w14:paraId="7E91820A" w14:textId="77777777" w:rsidR="005C2174" w:rsidRDefault="005C2174" w:rsidP="00D20A47">
      <w:pPr>
        <w:ind w:firstLine="560"/>
        <w:rPr>
          <w:rFonts w:hint="eastAsia"/>
        </w:rPr>
      </w:pPr>
    </w:p>
    <w:p w14:paraId="32BBDC45" w14:textId="77777777" w:rsidR="005C2174" w:rsidRDefault="005C2174" w:rsidP="00D20A47">
      <w:pPr>
        <w:ind w:firstLine="560"/>
        <w:rPr>
          <w:rFonts w:hint="eastAsia"/>
        </w:rPr>
      </w:pPr>
    </w:p>
    <w:p w14:paraId="67EB2E2F" w14:textId="77777777" w:rsidR="005C2174" w:rsidRDefault="005C2174" w:rsidP="00D20A47">
      <w:pPr>
        <w:ind w:firstLine="560"/>
        <w:rPr>
          <w:rFonts w:hint="eastAsia"/>
        </w:rPr>
      </w:pPr>
    </w:p>
    <w:p w14:paraId="3883BE1D" w14:textId="77777777" w:rsidR="005C2174" w:rsidRDefault="005C2174" w:rsidP="00D20A47">
      <w:pPr>
        <w:ind w:firstLine="560"/>
        <w:rPr>
          <w:rFonts w:hint="eastAsia"/>
        </w:rPr>
      </w:pPr>
    </w:p>
    <w:p w14:paraId="05D0B998" w14:textId="77777777" w:rsidR="005C2174" w:rsidRDefault="005C2174" w:rsidP="00D20A47">
      <w:pPr>
        <w:ind w:firstLine="560"/>
        <w:rPr>
          <w:rFonts w:hint="eastAsia"/>
        </w:rPr>
      </w:pPr>
    </w:p>
    <w:p w14:paraId="01BC4360" w14:textId="3B4139F4" w:rsidR="00D20A47" w:rsidRDefault="00D20A47" w:rsidP="00D20A47">
      <w:pPr>
        <w:pStyle w:val="1"/>
        <w:rPr>
          <w:rFonts w:hint="eastAsia"/>
        </w:rPr>
      </w:pPr>
      <w:bookmarkStart w:id="41" w:name="_Toc200462988"/>
      <w:bookmarkStart w:id="42" w:name="_Toc200463047"/>
      <w:r>
        <w:rPr>
          <w:rFonts w:hint="eastAsia"/>
        </w:rPr>
        <w:t>比选文件相关附件格式</w:t>
      </w:r>
      <w:bookmarkEnd w:id="41"/>
      <w:bookmarkEnd w:id="42"/>
    </w:p>
    <w:p w14:paraId="2E71772B" w14:textId="77777777" w:rsidR="00D20A47" w:rsidRDefault="00D20A47" w:rsidP="00D20A47">
      <w:pPr>
        <w:ind w:firstLine="560"/>
        <w:rPr>
          <w:rFonts w:hint="eastAsia"/>
        </w:rPr>
      </w:pPr>
      <w:r>
        <w:rPr>
          <w:rFonts w:hint="eastAsia"/>
        </w:rPr>
        <w:t>比选文件</w:t>
      </w:r>
    </w:p>
    <w:p w14:paraId="50CD2138" w14:textId="77777777" w:rsidR="00D20A47" w:rsidRDefault="00D20A47" w:rsidP="00D20A47">
      <w:pPr>
        <w:ind w:firstLine="560"/>
        <w:rPr>
          <w:rFonts w:hint="eastAsia"/>
        </w:rPr>
      </w:pPr>
      <w:r w:rsidRPr="00F87100">
        <w:rPr>
          <w:rFonts w:hint="eastAsia"/>
          <w:highlight w:val="yellow"/>
        </w:rPr>
        <w:t>附件一</w:t>
      </w:r>
    </w:p>
    <w:p w14:paraId="68803137" w14:textId="77777777" w:rsidR="00D20A47" w:rsidRDefault="00D20A47" w:rsidP="005C2174">
      <w:pPr>
        <w:ind w:firstLine="560"/>
        <w:jc w:val="center"/>
        <w:rPr>
          <w:rFonts w:hint="eastAsia"/>
        </w:rPr>
      </w:pPr>
      <w:r>
        <w:rPr>
          <w:rFonts w:hint="eastAsia"/>
        </w:rPr>
        <w:t>参选人报价表</w:t>
      </w:r>
    </w:p>
    <w:p w14:paraId="18ECFCF3" w14:textId="050D0EE6" w:rsidR="00D20A47" w:rsidRDefault="00D20A47" w:rsidP="00D20A47">
      <w:pPr>
        <w:ind w:firstLine="560"/>
        <w:rPr>
          <w:rFonts w:hint="eastAsia"/>
        </w:rPr>
      </w:pPr>
      <w:r>
        <w:rPr>
          <w:rFonts w:hint="eastAsia"/>
        </w:rPr>
        <w:t>报价项目：宜宾天原集团股份有限公司</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流动资金需求融资项目比选文件标包一（短期流贷）</w:t>
      </w:r>
    </w:p>
    <w:p w14:paraId="470A7317" w14:textId="20863149" w:rsidR="006B7A65" w:rsidRDefault="006B7A65" w:rsidP="00D20A47">
      <w:pPr>
        <w:ind w:firstLine="560"/>
        <w:rPr>
          <w:rFonts w:hint="eastAsia"/>
        </w:rPr>
      </w:pPr>
      <w:r>
        <w:rPr>
          <w:rFonts w:hint="eastAsia"/>
        </w:rPr>
        <w:t>参选人：</w:t>
      </w:r>
      <w:r>
        <w:rPr>
          <w:rFonts w:hint="eastAsia"/>
        </w:rPr>
        <w:t>XXX</w:t>
      </w:r>
      <w:r>
        <w:rPr>
          <w:rFonts w:hint="eastAsia"/>
        </w:rPr>
        <w:t>（此处加盖公章）</w:t>
      </w:r>
    </w:p>
    <w:tbl>
      <w:tblPr>
        <w:tblW w:w="5000" w:type="pct"/>
        <w:tblLook w:val="04A0" w:firstRow="1" w:lastRow="0" w:firstColumn="1" w:lastColumn="0" w:noHBand="0" w:noVBand="1"/>
      </w:tblPr>
      <w:tblGrid>
        <w:gridCol w:w="2208"/>
        <w:gridCol w:w="932"/>
        <w:gridCol w:w="913"/>
        <w:gridCol w:w="3330"/>
        <w:gridCol w:w="913"/>
      </w:tblGrid>
      <w:tr w:rsidR="00D20A47" w:rsidRPr="00D20A47" w14:paraId="7C0388D5" w14:textId="77777777" w:rsidTr="00D20A47">
        <w:trPr>
          <w:trHeight w:val="1044"/>
        </w:trPr>
        <w:tc>
          <w:tcPr>
            <w:tcW w:w="1330" w:type="pct"/>
            <w:tcBorders>
              <w:top w:val="single" w:sz="4" w:space="0" w:color="auto"/>
              <w:left w:val="single" w:sz="4" w:space="0" w:color="auto"/>
              <w:bottom w:val="single" w:sz="4" w:space="0" w:color="auto"/>
              <w:right w:val="single" w:sz="4" w:space="0" w:color="auto"/>
            </w:tcBorders>
            <w:vAlign w:val="center"/>
            <w:hideMark/>
          </w:tcPr>
          <w:p w14:paraId="7EFBAB4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主体</w:t>
            </w:r>
          </w:p>
        </w:tc>
        <w:tc>
          <w:tcPr>
            <w:tcW w:w="562" w:type="pct"/>
            <w:tcBorders>
              <w:top w:val="single" w:sz="4" w:space="0" w:color="auto"/>
              <w:left w:val="nil"/>
              <w:bottom w:val="single" w:sz="4" w:space="0" w:color="auto"/>
              <w:right w:val="single" w:sz="4" w:space="0" w:color="auto"/>
            </w:tcBorders>
            <w:vAlign w:val="center"/>
            <w:hideMark/>
          </w:tcPr>
          <w:p w14:paraId="17E60BC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融资额度（亿元）</w:t>
            </w:r>
          </w:p>
        </w:tc>
        <w:tc>
          <w:tcPr>
            <w:tcW w:w="550" w:type="pct"/>
            <w:tcBorders>
              <w:top w:val="single" w:sz="4" w:space="0" w:color="auto"/>
              <w:left w:val="nil"/>
              <w:bottom w:val="single" w:sz="4" w:space="0" w:color="auto"/>
              <w:right w:val="single" w:sz="4" w:space="0" w:color="auto"/>
            </w:tcBorders>
            <w:vAlign w:val="center"/>
            <w:hideMark/>
          </w:tcPr>
          <w:p w14:paraId="6F5F5EA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融资品种</w:t>
            </w:r>
          </w:p>
        </w:tc>
        <w:tc>
          <w:tcPr>
            <w:tcW w:w="2007" w:type="pct"/>
            <w:tcBorders>
              <w:top w:val="single" w:sz="4" w:space="0" w:color="auto"/>
              <w:left w:val="nil"/>
              <w:bottom w:val="single" w:sz="4" w:space="0" w:color="auto"/>
              <w:right w:val="single" w:sz="4" w:space="0" w:color="auto"/>
            </w:tcBorders>
            <w:vAlign w:val="center"/>
            <w:hideMark/>
          </w:tcPr>
          <w:p w14:paraId="38BF532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w:t>
            </w:r>
          </w:p>
        </w:tc>
        <w:tc>
          <w:tcPr>
            <w:tcW w:w="550" w:type="pct"/>
            <w:tcBorders>
              <w:top w:val="single" w:sz="4" w:space="0" w:color="auto"/>
              <w:left w:val="nil"/>
              <w:bottom w:val="single" w:sz="4" w:space="0" w:color="auto"/>
              <w:right w:val="single" w:sz="4" w:space="0" w:color="auto"/>
            </w:tcBorders>
            <w:vAlign w:val="center"/>
            <w:hideMark/>
          </w:tcPr>
          <w:p w14:paraId="1EE616C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担保方式</w:t>
            </w:r>
          </w:p>
        </w:tc>
      </w:tr>
      <w:tr w:rsidR="00D20A47" w:rsidRPr="00D20A47" w14:paraId="44DAE872" w14:textId="77777777" w:rsidTr="00D20A47">
        <w:trPr>
          <w:trHeight w:val="912"/>
        </w:trPr>
        <w:tc>
          <w:tcPr>
            <w:tcW w:w="1330" w:type="pct"/>
            <w:tcBorders>
              <w:top w:val="nil"/>
              <w:left w:val="single" w:sz="4" w:space="0" w:color="auto"/>
              <w:bottom w:val="single" w:sz="4" w:space="0" w:color="auto"/>
              <w:right w:val="single" w:sz="4" w:space="0" w:color="auto"/>
            </w:tcBorders>
            <w:vAlign w:val="center"/>
            <w:hideMark/>
          </w:tcPr>
          <w:p w14:paraId="2EA53F5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融资主体</w:t>
            </w:r>
            <w:r w:rsidRPr="00D20A47">
              <w:rPr>
                <w:rFonts w:ascii="Times New Roman" w:hAnsi="Times New Roman" w:cs="Times New Roman"/>
                <w:color w:val="000000"/>
                <w:kern w:val="0"/>
                <w:szCs w:val="28"/>
                <w14:ligatures w14:val="none"/>
              </w:rPr>
              <w:t>1-</w:t>
            </w:r>
            <w:r w:rsidRPr="00D20A47">
              <w:rPr>
                <w:rFonts w:ascii="宋体" w:hAnsi="宋体" w:cs="宋体" w:hint="eastAsia"/>
                <w:color w:val="000000"/>
                <w:kern w:val="0"/>
                <w:szCs w:val="28"/>
                <w14:ligatures w14:val="none"/>
              </w:rPr>
              <w:t>公司名称</w:t>
            </w:r>
          </w:p>
        </w:tc>
        <w:tc>
          <w:tcPr>
            <w:tcW w:w="562" w:type="pct"/>
            <w:tcBorders>
              <w:top w:val="nil"/>
              <w:left w:val="nil"/>
              <w:bottom w:val="single" w:sz="4" w:space="0" w:color="auto"/>
              <w:right w:val="single" w:sz="4" w:space="0" w:color="auto"/>
            </w:tcBorders>
            <w:vAlign w:val="center"/>
            <w:hideMark/>
          </w:tcPr>
          <w:p w14:paraId="147C2FCC" w14:textId="77777777" w:rsidR="00D20A47" w:rsidRPr="00D20A47" w:rsidRDefault="00D20A47" w:rsidP="00D20A47">
            <w:pPr>
              <w:widowControl/>
              <w:spacing w:line="240" w:lineRule="auto"/>
              <w:ind w:firstLineChars="0" w:firstLine="0"/>
              <w:jc w:val="center"/>
              <w:rPr>
                <w:rFonts w:ascii="Times New Roman" w:eastAsia="等线" w:hAnsi="Times New Roman" w:cs="Times New Roman"/>
                <w:color w:val="000000"/>
                <w:kern w:val="0"/>
                <w:szCs w:val="28"/>
                <w14:ligatures w14:val="none"/>
              </w:rPr>
            </w:pPr>
            <w:r w:rsidRPr="00D20A47">
              <w:rPr>
                <w:rFonts w:ascii="Times New Roman" w:eastAsia="等线" w:hAnsi="Times New Roman" w:cs="Times New Roman"/>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7B425F4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2007" w:type="pct"/>
            <w:tcBorders>
              <w:top w:val="nil"/>
              <w:left w:val="nil"/>
              <w:bottom w:val="single" w:sz="4" w:space="0" w:color="auto"/>
              <w:right w:val="single" w:sz="4" w:space="0" w:color="auto"/>
            </w:tcBorders>
            <w:vAlign w:val="center"/>
            <w:hideMark/>
          </w:tcPr>
          <w:p w14:paraId="3C4D18A8" w14:textId="3F56B932"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r w:rsidRPr="00D20A47">
              <w:rPr>
                <w:rFonts w:ascii="Times New Roman" w:hAnsi="Times New Roman" w:cs="Times New Roman"/>
                <w:color w:val="000000"/>
                <w:kern w:val="0"/>
                <w:szCs w:val="28"/>
                <w14:ligatures w14:val="none"/>
              </w:rPr>
              <w:t>=1</w:t>
            </w:r>
            <w:r w:rsidRPr="00D20A47">
              <w:rPr>
                <w:rFonts w:ascii="宋体" w:hAnsi="宋体" w:cs="宋体" w:hint="eastAsia"/>
                <w:color w:val="000000"/>
                <w:kern w:val="0"/>
                <w:szCs w:val="28"/>
                <w14:ligatures w14:val="none"/>
              </w:rPr>
              <w:t>年期</w:t>
            </w:r>
            <w:r w:rsidRPr="00D20A47">
              <w:rPr>
                <w:rFonts w:ascii="Times New Roman" w:hAnsi="Times New Roman" w:cs="Times New Roman"/>
                <w:color w:val="000000"/>
                <w:kern w:val="0"/>
                <w:szCs w:val="28"/>
                <w14:ligatures w14:val="none"/>
              </w:rPr>
              <w:t>LPR3.0%</w:t>
            </w:r>
            <w:r w:rsidRPr="00D20A47">
              <w:rPr>
                <w:rFonts w:ascii="宋体" w:hAnsi="宋体" w:cs="宋体" w:hint="eastAsia"/>
                <w:color w:val="000000"/>
                <w:kern w:val="0"/>
                <w:szCs w:val="28"/>
                <w14:ligatures w14:val="none"/>
              </w:rPr>
              <w:t>加（）</w:t>
            </w:r>
            <w:r w:rsidRPr="00D20A47">
              <w:rPr>
                <w:rFonts w:ascii="Times New Roman" w:hAnsi="Times New Roman" w:cs="Times New Roman"/>
                <w:color w:val="000000"/>
                <w:kern w:val="0"/>
                <w:szCs w:val="28"/>
                <w:u w:val="single"/>
                <w14:ligatures w14:val="none"/>
              </w:rPr>
              <w:t xml:space="preserve">    </w:t>
            </w:r>
            <w:r w:rsidRPr="00D20A47">
              <w:rPr>
                <w:rFonts w:ascii="Times New Roman" w:hAnsi="Times New Roman" w:cs="Times New Roman"/>
                <w:color w:val="000000"/>
                <w:kern w:val="0"/>
                <w:szCs w:val="28"/>
                <w14:ligatures w14:val="none"/>
              </w:rPr>
              <w:t>BP/</w:t>
            </w:r>
            <w:r w:rsidRPr="00D20A47">
              <w:rPr>
                <w:rFonts w:ascii="宋体" w:hAnsi="宋体" w:cs="宋体" w:hint="eastAsia"/>
                <w:color w:val="000000"/>
                <w:kern w:val="0"/>
                <w:szCs w:val="28"/>
                <w14:ligatures w14:val="none"/>
              </w:rPr>
              <w:t>减</w:t>
            </w:r>
            <w:r w:rsidRPr="00D20A47">
              <w:rPr>
                <w:rFonts w:ascii="Times New Roman" w:hAnsi="Times New Roman" w:cs="Times New Roman"/>
                <w:color w:val="000000"/>
                <w:kern w:val="0"/>
                <w:szCs w:val="28"/>
                <w14:ligatures w14:val="none"/>
              </w:rPr>
              <w:t xml:space="preserve">     BP</w:t>
            </w:r>
            <w:r w:rsidRPr="00D20A47">
              <w:rPr>
                <w:rFonts w:ascii="宋体" w:hAnsi="宋体" w:cs="宋体" w:hint="eastAsia"/>
                <w:color w:val="000000"/>
                <w:kern w:val="0"/>
                <w:szCs w:val="28"/>
                <w14:ligatures w14:val="none"/>
              </w:rPr>
              <w:t>（0.01</w:t>
            </w:r>
            <w:r w:rsidR="0070252D">
              <w:rPr>
                <w:rFonts w:ascii="宋体" w:hAnsi="宋体" w:cs="宋体" w:hint="eastAsia"/>
                <w:color w:val="000000"/>
                <w:kern w:val="0"/>
                <w:szCs w:val="28"/>
                <w14:ligatures w14:val="none"/>
              </w:rPr>
              <w:t>%</w:t>
            </w:r>
            <w:r w:rsidRPr="00D20A47">
              <w:rPr>
                <w:rFonts w:ascii="宋体" w:hAnsi="宋体" w:cs="宋体" w:hint="eastAsia"/>
                <w:color w:val="000000"/>
                <w:kern w:val="0"/>
                <w:szCs w:val="28"/>
                <w14:ligatures w14:val="none"/>
              </w:rPr>
              <w:t>）=XX%</w:t>
            </w:r>
          </w:p>
        </w:tc>
        <w:tc>
          <w:tcPr>
            <w:tcW w:w="550" w:type="pct"/>
            <w:tcBorders>
              <w:top w:val="nil"/>
              <w:left w:val="nil"/>
              <w:bottom w:val="single" w:sz="4" w:space="0" w:color="auto"/>
              <w:right w:val="single" w:sz="4" w:space="0" w:color="auto"/>
            </w:tcBorders>
            <w:vAlign w:val="center"/>
            <w:hideMark/>
          </w:tcPr>
          <w:p w14:paraId="74B7A8F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3A54EEF7" w14:textId="77777777" w:rsidTr="00D20A47">
        <w:trPr>
          <w:trHeight w:val="372"/>
        </w:trPr>
        <w:tc>
          <w:tcPr>
            <w:tcW w:w="1330" w:type="pct"/>
            <w:tcBorders>
              <w:top w:val="nil"/>
              <w:left w:val="single" w:sz="4" w:space="0" w:color="auto"/>
              <w:bottom w:val="single" w:sz="4" w:space="0" w:color="auto"/>
              <w:right w:val="single" w:sz="4" w:space="0" w:color="auto"/>
            </w:tcBorders>
            <w:vAlign w:val="center"/>
            <w:hideMark/>
          </w:tcPr>
          <w:p w14:paraId="1D14450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lastRenderedPageBreak/>
              <w:t>融资主体</w:t>
            </w:r>
            <w:r w:rsidRPr="00D20A47">
              <w:rPr>
                <w:rFonts w:ascii="Times New Roman" w:hAnsi="Times New Roman" w:cs="Times New Roman"/>
                <w:color w:val="000000"/>
                <w:kern w:val="0"/>
                <w:szCs w:val="28"/>
                <w14:ligatures w14:val="none"/>
              </w:rPr>
              <w:t>2-</w:t>
            </w:r>
            <w:r w:rsidRPr="00D20A47">
              <w:rPr>
                <w:rFonts w:ascii="宋体" w:hAnsi="宋体" w:cs="宋体" w:hint="eastAsia"/>
                <w:color w:val="000000"/>
                <w:kern w:val="0"/>
                <w:szCs w:val="28"/>
                <w14:ligatures w14:val="none"/>
              </w:rPr>
              <w:t>公司名称</w:t>
            </w:r>
          </w:p>
        </w:tc>
        <w:tc>
          <w:tcPr>
            <w:tcW w:w="562" w:type="pct"/>
            <w:tcBorders>
              <w:top w:val="nil"/>
              <w:left w:val="nil"/>
              <w:bottom w:val="single" w:sz="4" w:space="0" w:color="auto"/>
              <w:right w:val="single" w:sz="4" w:space="0" w:color="auto"/>
            </w:tcBorders>
            <w:vAlign w:val="center"/>
            <w:hideMark/>
          </w:tcPr>
          <w:p w14:paraId="2DA9727E" w14:textId="77777777" w:rsidR="00D20A47" w:rsidRPr="00D20A47" w:rsidRDefault="00D20A47" w:rsidP="00D20A47">
            <w:pPr>
              <w:widowControl/>
              <w:spacing w:line="240" w:lineRule="auto"/>
              <w:ind w:firstLineChars="0" w:firstLine="0"/>
              <w:jc w:val="center"/>
              <w:rPr>
                <w:rFonts w:ascii="Times New Roman" w:eastAsia="等线" w:hAnsi="Times New Roman" w:cs="Times New Roman"/>
                <w:color w:val="000000"/>
                <w:kern w:val="0"/>
                <w:szCs w:val="28"/>
                <w14:ligatures w14:val="none"/>
              </w:rPr>
            </w:pPr>
            <w:r w:rsidRPr="00D20A47">
              <w:rPr>
                <w:rFonts w:ascii="Times New Roman" w:eastAsia="等线" w:hAnsi="Times New Roman" w:cs="Times New Roman"/>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589A07C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2007" w:type="pct"/>
            <w:tcBorders>
              <w:top w:val="nil"/>
              <w:left w:val="nil"/>
              <w:bottom w:val="single" w:sz="4" w:space="0" w:color="auto"/>
              <w:right w:val="single" w:sz="4" w:space="0" w:color="auto"/>
            </w:tcBorders>
            <w:vAlign w:val="center"/>
            <w:hideMark/>
          </w:tcPr>
          <w:p w14:paraId="2829BD2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644B5DA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6EC56F29" w14:textId="77777777" w:rsidTr="00D20A47">
        <w:trPr>
          <w:trHeight w:val="360"/>
        </w:trPr>
        <w:tc>
          <w:tcPr>
            <w:tcW w:w="1330" w:type="pct"/>
            <w:tcBorders>
              <w:top w:val="nil"/>
              <w:left w:val="single" w:sz="4" w:space="0" w:color="auto"/>
              <w:bottom w:val="single" w:sz="4" w:space="0" w:color="auto"/>
              <w:right w:val="single" w:sz="4" w:space="0" w:color="auto"/>
            </w:tcBorders>
            <w:vAlign w:val="center"/>
            <w:hideMark/>
          </w:tcPr>
          <w:p w14:paraId="67605A03" w14:textId="7E2CFF4F"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r w:rsidR="007225AC">
              <w:rPr>
                <w:rFonts w:ascii="宋体" w:hAnsi="宋体" w:cs="宋体" w:hint="eastAsia"/>
                <w:color w:val="000000"/>
                <w:kern w:val="0"/>
                <w:szCs w:val="28"/>
                <w14:ligatures w14:val="none"/>
              </w:rPr>
              <w:t>···</w:t>
            </w:r>
          </w:p>
        </w:tc>
        <w:tc>
          <w:tcPr>
            <w:tcW w:w="562" w:type="pct"/>
            <w:tcBorders>
              <w:top w:val="nil"/>
              <w:left w:val="nil"/>
              <w:bottom w:val="single" w:sz="4" w:space="0" w:color="auto"/>
              <w:right w:val="single" w:sz="4" w:space="0" w:color="auto"/>
            </w:tcBorders>
            <w:vAlign w:val="center"/>
            <w:hideMark/>
          </w:tcPr>
          <w:p w14:paraId="766A0E96" w14:textId="77777777" w:rsidR="00D20A47" w:rsidRPr="00D20A47" w:rsidRDefault="00D20A47" w:rsidP="00D20A47">
            <w:pPr>
              <w:widowControl/>
              <w:spacing w:line="240" w:lineRule="auto"/>
              <w:ind w:firstLineChars="0" w:firstLine="0"/>
              <w:jc w:val="center"/>
              <w:rPr>
                <w:rFonts w:ascii="Times New Roman" w:eastAsia="等线" w:hAnsi="Times New Roman" w:cs="Times New Roman"/>
                <w:color w:val="000000"/>
                <w:kern w:val="0"/>
                <w:szCs w:val="28"/>
                <w14:ligatures w14:val="none"/>
              </w:rPr>
            </w:pPr>
            <w:r w:rsidRPr="00D20A47">
              <w:rPr>
                <w:rFonts w:ascii="Times New Roman" w:eastAsia="等线" w:hAnsi="Times New Roman" w:cs="Times New Roman"/>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5DBE871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2007" w:type="pct"/>
            <w:tcBorders>
              <w:top w:val="nil"/>
              <w:left w:val="nil"/>
              <w:bottom w:val="single" w:sz="4" w:space="0" w:color="auto"/>
              <w:right w:val="single" w:sz="4" w:space="0" w:color="auto"/>
            </w:tcBorders>
            <w:vAlign w:val="center"/>
            <w:hideMark/>
          </w:tcPr>
          <w:p w14:paraId="7151DEF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6CE3807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68E1EF1E" w14:textId="77777777" w:rsidTr="00D20A47">
        <w:trPr>
          <w:trHeight w:val="360"/>
        </w:trPr>
        <w:tc>
          <w:tcPr>
            <w:tcW w:w="1330" w:type="pct"/>
            <w:tcBorders>
              <w:top w:val="nil"/>
              <w:left w:val="single" w:sz="4" w:space="0" w:color="auto"/>
              <w:bottom w:val="single" w:sz="4" w:space="0" w:color="auto"/>
              <w:right w:val="single" w:sz="4" w:space="0" w:color="auto"/>
            </w:tcBorders>
            <w:vAlign w:val="center"/>
            <w:hideMark/>
          </w:tcPr>
          <w:p w14:paraId="27466EC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合计</w:t>
            </w:r>
          </w:p>
        </w:tc>
        <w:tc>
          <w:tcPr>
            <w:tcW w:w="562" w:type="pct"/>
            <w:tcBorders>
              <w:top w:val="nil"/>
              <w:left w:val="nil"/>
              <w:bottom w:val="single" w:sz="4" w:space="0" w:color="auto"/>
              <w:right w:val="single" w:sz="4" w:space="0" w:color="auto"/>
            </w:tcBorders>
            <w:vAlign w:val="center"/>
            <w:hideMark/>
          </w:tcPr>
          <w:p w14:paraId="5415B8DD" w14:textId="77777777" w:rsidR="00D20A47" w:rsidRPr="00D20A47" w:rsidRDefault="00D20A47" w:rsidP="00D20A47">
            <w:pPr>
              <w:widowControl/>
              <w:spacing w:line="240" w:lineRule="auto"/>
              <w:ind w:firstLineChars="0" w:firstLine="0"/>
              <w:jc w:val="center"/>
              <w:rPr>
                <w:rFonts w:ascii="Times New Roman" w:eastAsia="等线" w:hAnsi="Times New Roman" w:cs="Times New Roman"/>
                <w:color w:val="000000"/>
                <w:kern w:val="0"/>
                <w:szCs w:val="28"/>
                <w14:ligatures w14:val="none"/>
              </w:rPr>
            </w:pPr>
            <w:r w:rsidRPr="00D20A47">
              <w:rPr>
                <w:rFonts w:ascii="Times New Roman" w:eastAsia="等线" w:hAnsi="Times New Roman" w:cs="Times New Roman"/>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6061E2E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2007" w:type="pct"/>
            <w:tcBorders>
              <w:top w:val="nil"/>
              <w:left w:val="nil"/>
              <w:bottom w:val="single" w:sz="4" w:space="0" w:color="auto"/>
              <w:right w:val="single" w:sz="4" w:space="0" w:color="auto"/>
            </w:tcBorders>
            <w:vAlign w:val="center"/>
            <w:hideMark/>
          </w:tcPr>
          <w:p w14:paraId="264BACD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550" w:type="pct"/>
            <w:tcBorders>
              <w:top w:val="nil"/>
              <w:left w:val="nil"/>
              <w:bottom w:val="single" w:sz="4" w:space="0" w:color="auto"/>
              <w:right w:val="single" w:sz="4" w:space="0" w:color="auto"/>
            </w:tcBorders>
            <w:vAlign w:val="center"/>
            <w:hideMark/>
          </w:tcPr>
          <w:p w14:paraId="4032688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bl>
    <w:p w14:paraId="0589C9D3" w14:textId="77777777" w:rsidR="00D20A47" w:rsidRDefault="00D20A47" w:rsidP="00D20A47">
      <w:pPr>
        <w:ind w:firstLine="560"/>
        <w:rPr>
          <w:rFonts w:hint="eastAsia"/>
        </w:rPr>
      </w:pPr>
    </w:p>
    <w:p w14:paraId="1F3F379A" w14:textId="50591BBC" w:rsidR="00D20A47" w:rsidRDefault="00D20A47" w:rsidP="00D20A47">
      <w:pPr>
        <w:ind w:firstLine="560"/>
        <w:rPr>
          <w:rFonts w:hint="eastAsia"/>
        </w:rPr>
      </w:pPr>
      <w:r>
        <w:rPr>
          <w:rFonts w:hint="eastAsia"/>
        </w:rPr>
        <w:t>备注：</w:t>
      </w:r>
    </w:p>
    <w:p w14:paraId="5744C7AA" w14:textId="609775DA" w:rsidR="00D20A47" w:rsidRDefault="00D20A47" w:rsidP="00D20A47">
      <w:pPr>
        <w:ind w:firstLine="560"/>
        <w:rPr>
          <w:rFonts w:hint="eastAsia"/>
        </w:rPr>
      </w:pPr>
      <w:r>
        <w:rPr>
          <w:rFonts w:hint="eastAsia"/>
        </w:rPr>
        <w:t>1</w:t>
      </w:r>
      <w:r>
        <w:rPr>
          <w:rFonts w:hint="eastAsia"/>
        </w:rPr>
        <w:t>、合计敞口融资额度应填写公司合并口径内所有公司在</w:t>
      </w:r>
      <w:r w:rsidR="006B7A65">
        <w:rPr>
          <w:rFonts w:hint="eastAsia"/>
        </w:rPr>
        <w:t>第</w:t>
      </w:r>
      <w:r w:rsidR="006B7A65">
        <w:rPr>
          <w:rFonts w:hint="eastAsia"/>
        </w:rPr>
        <w:t>4</w:t>
      </w:r>
      <w:r w:rsidR="006B7A65">
        <w:rPr>
          <w:rFonts w:hint="eastAsia"/>
        </w:rPr>
        <w:t>季度</w:t>
      </w:r>
      <w:r>
        <w:rPr>
          <w:rFonts w:hint="eastAsia"/>
        </w:rPr>
        <w:t>流贷类产品可投放的最大敞口数，不能简单汇总。品种包括流贷、内保外贷、以及可内部变现的供应链票据融资</w:t>
      </w:r>
      <w:r w:rsidR="0001424E">
        <w:rPr>
          <w:rFonts w:hint="eastAsia"/>
        </w:rPr>
        <w:t>等</w:t>
      </w:r>
      <w:r>
        <w:rPr>
          <w:rFonts w:hint="eastAsia"/>
        </w:rPr>
        <w:t>。</w:t>
      </w:r>
    </w:p>
    <w:p w14:paraId="04ACB1DB" w14:textId="77777777" w:rsidR="00D20A47" w:rsidRDefault="00D20A47" w:rsidP="00D20A47">
      <w:pPr>
        <w:ind w:firstLine="560"/>
        <w:rPr>
          <w:rFonts w:hint="eastAsia"/>
        </w:rPr>
      </w:pPr>
      <w:r>
        <w:rPr>
          <w:rFonts w:hint="eastAsia"/>
        </w:rPr>
        <w:t>2</w:t>
      </w:r>
      <w:r>
        <w:rPr>
          <w:rFonts w:hint="eastAsia"/>
        </w:rPr>
        <w:t>、贷款市场报价利率（</w:t>
      </w:r>
      <w:r>
        <w:rPr>
          <w:rFonts w:hint="eastAsia"/>
        </w:rPr>
        <w:t>LPR</w:t>
      </w:r>
      <w:r>
        <w:rPr>
          <w:rFonts w:hint="eastAsia"/>
        </w:rPr>
        <w:t>）为递交标书前一工作日中国人民银行授权全国银行间同业拆借中心最新公布的</w:t>
      </w:r>
      <w:r>
        <w:rPr>
          <w:rFonts w:hint="eastAsia"/>
        </w:rPr>
        <w:t>1</w:t>
      </w:r>
      <w:r>
        <w:rPr>
          <w:rFonts w:hint="eastAsia"/>
        </w:rPr>
        <w:t>年期贷款市场报价利率，浮动幅度</w:t>
      </w:r>
      <w:r>
        <w:rPr>
          <w:rFonts w:hint="eastAsia"/>
        </w:rPr>
        <w:t>X</w:t>
      </w:r>
      <w:r>
        <w:rPr>
          <w:rFonts w:hint="eastAsia"/>
        </w:rPr>
        <w:t>为加</w:t>
      </w:r>
      <w:r>
        <w:rPr>
          <w:rFonts w:hint="eastAsia"/>
        </w:rPr>
        <w:t>/</w:t>
      </w:r>
      <w:r>
        <w:rPr>
          <w:rFonts w:hint="eastAsia"/>
        </w:rPr>
        <w:t>减点数；签订合同当日及合同期内，基础利率根据中国人民银行授权全国银行间同业拆借中心最新公布的</w:t>
      </w:r>
      <w:r>
        <w:rPr>
          <w:rFonts w:hint="eastAsia"/>
        </w:rPr>
        <w:t>1</w:t>
      </w:r>
      <w:r>
        <w:rPr>
          <w:rFonts w:hint="eastAsia"/>
        </w:rPr>
        <w:t>年期贷款市场报价利率进行相应调整，同时</w:t>
      </w:r>
      <w:r>
        <w:rPr>
          <w:rFonts w:hint="eastAsia"/>
        </w:rPr>
        <w:t>X</w:t>
      </w:r>
      <w:r>
        <w:rPr>
          <w:rFonts w:hint="eastAsia"/>
        </w:rPr>
        <w:t>（加</w:t>
      </w:r>
      <w:r>
        <w:rPr>
          <w:rFonts w:hint="eastAsia"/>
        </w:rPr>
        <w:t>/</w:t>
      </w:r>
      <w:r>
        <w:rPr>
          <w:rFonts w:hint="eastAsia"/>
        </w:rPr>
        <w:t>减点数）保持不变。</w:t>
      </w:r>
    </w:p>
    <w:p w14:paraId="702FE404" w14:textId="77777777" w:rsidR="00D20A47" w:rsidRDefault="00D20A47" w:rsidP="00D20A47">
      <w:pPr>
        <w:ind w:firstLine="560"/>
        <w:rPr>
          <w:rFonts w:hint="eastAsia"/>
        </w:rPr>
      </w:pPr>
      <w:r>
        <w:rPr>
          <w:rFonts w:hint="eastAsia"/>
        </w:rPr>
        <w:t>3</w:t>
      </w:r>
      <w:r>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84B55E6" w14:textId="77777777" w:rsidR="00D20A47" w:rsidRDefault="00D20A47" w:rsidP="00D20A47">
      <w:pPr>
        <w:ind w:firstLine="560"/>
        <w:rPr>
          <w:rFonts w:hint="eastAsia"/>
        </w:rPr>
      </w:pPr>
      <w:r>
        <w:rPr>
          <w:rFonts w:hint="eastAsia"/>
        </w:rPr>
        <w:t>4.</w:t>
      </w:r>
      <w:r>
        <w:rPr>
          <w:rFonts w:hint="eastAsia"/>
        </w:rPr>
        <w:t>未按格式要求填写，不得分。</w:t>
      </w:r>
    </w:p>
    <w:p w14:paraId="0ADD24C7" w14:textId="77777777" w:rsidR="005C2174" w:rsidRDefault="00D20A47" w:rsidP="00D20A47">
      <w:pPr>
        <w:ind w:firstLine="560"/>
        <w:rPr>
          <w:rFonts w:hint="eastAsia"/>
        </w:rPr>
      </w:pPr>
      <w:r>
        <w:lastRenderedPageBreak/>
        <w:t> </w:t>
      </w:r>
    </w:p>
    <w:p w14:paraId="6F50DA97" w14:textId="77777777" w:rsidR="005C2174" w:rsidRDefault="005C2174" w:rsidP="00D20A47">
      <w:pPr>
        <w:ind w:firstLine="560"/>
        <w:rPr>
          <w:rFonts w:hint="eastAsia"/>
        </w:rPr>
      </w:pPr>
    </w:p>
    <w:p w14:paraId="7DD25E16" w14:textId="77777777" w:rsidR="005C2174" w:rsidRDefault="005C2174" w:rsidP="00D20A47">
      <w:pPr>
        <w:ind w:firstLine="560"/>
        <w:rPr>
          <w:rFonts w:hint="eastAsia"/>
        </w:rPr>
      </w:pPr>
    </w:p>
    <w:p w14:paraId="17EACDB4" w14:textId="77777777" w:rsidR="005C2174" w:rsidRDefault="005C2174" w:rsidP="00D20A47">
      <w:pPr>
        <w:ind w:firstLine="560"/>
        <w:rPr>
          <w:rFonts w:hint="eastAsia"/>
        </w:rPr>
      </w:pPr>
    </w:p>
    <w:p w14:paraId="70AB1D9E" w14:textId="77777777" w:rsidR="005C2174" w:rsidRDefault="005C2174" w:rsidP="00D20A47">
      <w:pPr>
        <w:ind w:firstLine="560"/>
        <w:rPr>
          <w:rFonts w:hint="eastAsia"/>
        </w:rPr>
      </w:pPr>
    </w:p>
    <w:p w14:paraId="5682E824" w14:textId="77777777" w:rsidR="005C2174" w:rsidRDefault="005C2174" w:rsidP="00D20A47">
      <w:pPr>
        <w:ind w:firstLine="560"/>
        <w:rPr>
          <w:rFonts w:hint="eastAsia"/>
        </w:rPr>
      </w:pPr>
    </w:p>
    <w:p w14:paraId="452DDE5D" w14:textId="77777777" w:rsidR="005C2174" w:rsidRDefault="005C2174" w:rsidP="00D20A47">
      <w:pPr>
        <w:ind w:firstLine="560"/>
        <w:rPr>
          <w:rFonts w:hint="eastAsia"/>
        </w:rPr>
      </w:pPr>
    </w:p>
    <w:p w14:paraId="54648562" w14:textId="77777777" w:rsidR="005C2174" w:rsidRDefault="005C2174" w:rsidP="00D20A47">
      <w:pPr>
        <w:ind w:firstLine="560"/>
        <w:rPr>
          <w:rFonts w:hint="eastAsia"/>
        </w:rPr>
      </w:pPr>
    </w:p>
    <w:p w14:paraId="042F4E43" w14:textId="7710A3B0" w:rsidR="00D20A47" w:rsidRDefault="00D20A47" w:rsidP="00D20A47">
      <w:pPr>
        <w:ind w:firstLine="560"/>
        <w:rPr>
          <w:rFonts w:hint="eastAsia"/>
        </w:rPr>
      </w:pPr>
      <w:r w:rsidRPr="00F87100">
        <w:rPr>
          <w:rFonts w:hint="eastAsia"/>
          <w:highlight w:val="yellow"/>
        </w:rPr>
        <w:t>附件二</w:t>
      </w:r>
    </w:p>
    <w:p w14:paraId="25DA0355" w14:textId="77777777" w:rsidR="00D20A47" w:rsidRDefault="00D20A47" w:rsidP="005C2174">
      <w:pPr>
        <w:ind w:firstLine="560"/>
        <w:jc w:val="center"/>
        <w:rPr>
          <w:rFonts w:hint="eastAsia"/>
        </w:rPr>
      </w:pPr>
      <w:r>
        <w:rPr>
          <w:rFonts w:hint="eastAsia"/>
        </w:rPr>
        <w:t>参选人报价表</w:t>
      </w:r>
    </w:p>
    <w:p w14:paraId="4AA13108" w14:textId="442F4C55" w:rsidR="005C2174" w:rsidRDefault="005C2174" w:rsidP="005C2174">
      <w:pPr>
        <w:ind w:firstLine="560"/>
        <w:rPr>
          <w:rFonts w:hint="eastAsia"/>
        </w:rPr>
      </w:pPr>
      <w:bookmarkStart w:id="43" w:name="OLE_LINK1"/>
      <w:r>
        <w:rPr>
          <w:rFonts w:hint="eastAsia"/>
        </w:rPr>
        <w:t>报价项目：宜宾天原集团股份有限公司</w:t>
      </w:r>
      <w:r>
        <w:rPr>
          <w:rFonts w:hint="eastAsia"/>
        </w:rPr>
        <w:t>2025</w:t>
      </w:r>
      <w:r>
        <w:rPr>
          <w:rFonts w:hint="eastAsia"/>
        </w:rPr>
        <w:t>年第</w:t>
      </w:r>
      <w:r>
        <w:rPr>
          <w:rFonts w:hint="eastAsia"/>
        </w:rPr>
        <w:t>4</w:t>
      </w:r>
      <w:r>
        <w:rPr>
          <w:rFonts w:hint="eastAsia"/>
        </w:rPr>
        <w:t>季度流动资金需求融资项目比选文件标包二（中长期流贷）</w:t>
      </w:r>
    </w:p>
    <w:bookmarkEnd w:id="43"/>
    <w:p w14:paraId="2DA1B699" w14:textId="77777777" w:rsidR="006B7A65" w:rsidRDefault="006B7A65" w:rsidP="006B7A65">
      <w:pPr>
        <w:ind w:firstLine="560"/>
        <w:rPr>
          <w:rFonts w:hint="eastAsia"/>
        </w:rPr>
      </w:pPr>
      <w:r>
        <w:rPr>
          <w:rFonts w:hint="eastAsia"/>
        </w:rPr>
        <w:t>参选人：</w:t>
      </w:r>
      <w:r>
        <w:rPr>
          <w:rFonts w:hint="eastAsia"/>
        </w:rPr>
        <w:t>XXX</w:t>
      </w:r>
      <w:r>
        <w:rPr>
          <w:rFonts w:hint="eastAsia"/>
        </w:rPr>
        <w:t>（此处加盖公章）</w:t>
      </w:r>
    </w:p>
    <w:tbl>
      <w:tblPr>
        <w:tblW w:w="5000" w:type="pct"/>
        <w:tblLook w:val="04A0" w:firstRow="1" w:lastRow="0" w:firstColumn="1" w:lastColumn="0" w:noHBand="0" w:noVBand="1"/>
      </w:tblPr>
      <w:tblGrid>
        <w:gridCol w:w="1341"/>
        <w:gridCol w:w="1457"/>
        <w:gridCol w:w="795"/>
        <w:gridCol w:w="3113"/>
        <w:gridCol w:w="795"/>
        <w:gridCol w:w="795"/>
      </w:tblGrid>
      <w:tr w:rsidR="00D20A47" w:rsidRPr="00D20A47" w14:paraId="35509C83" w14:textId="77777777" w:rsidTr="00D20A47">
        <w:trPr>
          <w:trHeight w:val="696"/>
        </w:trPr>
        <w:tc>
          <w:tcPr>
            <w:tcW w:w="808" w:type="pct"/>
            <w:tcBorders>
              <w:top w:val="single" w:sz="4" w:space="0" w:color="auto"/>
              <w:left w:val="single" w:sz="4" w:space="0" w:color="auto"/>
              <w:bottom w:val="single" w:sz="4" w:space="0" w:color="auto"/>
              <w:right w:val="single" w:sz="4" w:space="0" w:color="auto"/>
            </w:tcBorders>
            <w:vAlign w:val="center"/>
            <w:hideMark/>
          </w:tcPr>
          <w:p w14:paraId="3EAB5FA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主体</w:t>
            </w:r>
          </w:p>
        </w:tc>
        <w:tc>
          <w:tcPr>
            <w:tcW w:w="878" w:type="pct"/>
            <w:tcBorders>
              <w:top w:val="single" w:sz="4" w:space="0" w:color="auto"/>
              <w:left w:val="nil"/>
              <w:bottom w:val="single" w:sz="4" w:space="0" w:color="auto"/>
              <w:right w:val="single" w:sz="4" w:space="0" w:color="auto"/>
            </w:tcBorders>
            <w:vAlign w:val="center"/>
            <w:hideMark/>
          </w:tcPr>
          <w:p w14:paraId="4F81883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融资额度（亿元）</w:t>
            </w:r>
          </w:p>
        </w:tc>
        <w:tc>
          <w:tcPr>
            <w:tcW w:w="479" w:type="pct"/>
            <w:tcBorders>
              <w:top w:val="single" w:sz="4" w:space="0" w:color="auto"/>
              <w:left w:val="nil"/>
              <w:bottom w:val="single" w:sz="4" w:space="0" w:color="auto"/>
              <w:right w:val="single" w:sz="4" w:space="0" w:color="auto"/>
            </w:tcBorders>
            <w:vAlign w:val="center"/>
            <w:hideMark/>
          </w:tcPr>
          <w:p w14:paraId="3753C48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融资品种</w:t>
            </w:r>
          </w:p>
        </w:tc>
        <w:tc>
          <w:tcPr>
            <w:tcW w:w="1876" w:type="pct"/>
            <w:tcBorders>
              <w:top w:val="single" w:sz="4" w:space="0" w:color="auto"/>
              <w:left w:val="nil"/>
              <w:bottom w:val="single" w:sz="4" w:space="0" w:color="auto"/>
              <w:right w:val="single" w:sz="4" w:space="0" w:color="auto"/>
            </w:tcBorders>
            <w:vAlign w:val="center"/>
            <w:hideMark/>
          </w:tcPr>
          <w:p w14:paraId="23A7565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融资成本</w:t>
            </w:r>
          </w:p>
        </w:tc>
        <w:tc>
          <w:tcPr>
            <w:tcW w:w="479" w:type="pct"/>
            <w:tcBorders>
              <w:top w:val="single" w:sz="4" w:space="0" w:color="auto"/>
              <w:left w:val="nil"/>
              <w:bottom w:val="single" w:sz="4" w:space="0" w:color="auto"/>
              <w:right w:val="single" w:sz="4" w:space="0" w:color="auto"/>
            </w:tcBorders>
            <w:vAlign w:val="center"/>
            <w:hideMark/>
          </w:tcPr>
          <w:p w14:paraId="65A9407E"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期限</w:t>
            </w:r>
          </w:p>
        </w:tc>
        <w:tc>
          <w:tcPr>
            <w:tcW w:w="479" w:type="pct"/>
            <w:tcBorders>
              <w:top w:val="single" w:sz="4" w:space="0" w:color="auto"/>
              <w:left w:val="nil"/>
              <w:bottom w:val="single" w:sz="4" w:space="0" w:color="auto"/>
              <w:right w:val="single" w:sz="4" w:space="0" w:color="auto"/>
            </w:tcBorders>
            <w:vAlign w:val="center"/>
            <w:hideMark/>
          </w:tcPr>
          <w:p w14:paraId="291C14A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担保方式</w:t>
            </w:r>
          </w:p>
        </w:tc>
      </w:tr>
      <w:tr w:rsidR="00D20A47" w:rsidRPr="00D20A47" w14:paraId="37FAF960" w14:textId="77777777" w:rsidTr="00D20A47">
        <w:trPr>
          <w:trHeight w:val="696"/>
        </w:trPr>
        <w:tc>
          <w:tcPr>
            <w:tcW w:w="808" w:type="pct"/>
            <w:tcBorders>
              <w:top w:val="nil"/>
              <w:left w:val="single" w:sz="4" w:space="0" w:color="auto"/>
              <w:bottom w:val="single" w:sz="4" w:space="0" w:color="auto"/>
              <w:right w:val="single" w:sz="4" w:space="0" w:color="auto"/>
            </w:tcBorders>
            <w:vAlign w:val="center"/>
            <w:hideMark/>
          </w:tcPr>
          <w:p w14:paraId="70912B9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融资主体1-公司名称</w:t>
            </w:r>
          </w:p>
        </w:tc>
        <w:tc>
          <w:tcPr>
            <w:tcW w:w="878" w:type="pct"/>
            <w:tcBorders>
              <w:top w:val="nil"/>
              <w:left w:val="nil"/>
              <w:bottom w:val="single" w:sz="4" w:space="0" w:color="auto"/>
              <w:right w:val="single" w:sz="4" w:space="0" w:color="auto"/>
            </w:tcBorders>
            <w:vAlign w:val="center"/>
            <w:hideMark/>
          </w:tcPr>
          <w:p w14:paraId="0C43716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1261E24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1876" w:type="pct"/>
            <w:tcBorders>
              <w:top w:val="nil"/>
              <w:left w:val="nil"/>
              <w:bottom w:val="single" w:sz="4" w:space="0" w:color="auto"/>
              <w:right w:val="single" w:sz="4" w:space="0" w:color="auto"/>
            </w:tcBorders>
            <w:vAlign w:val="center"/>
            <w:hideMark/>
          </w:tcPr>
          <w:p w14:paraId="50323BD8" w14:textId="6ED309EC"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=1年期LPR3.0%加（）</w:t>
            </w:r>
            <w:r w:rsidRPr="00D20A47">
              <w:rPr>
                <w:rFonts w:ascii="宋体" w:hAnsi="宋体" w:cs="宋体" w:hint="eastAsia"/>
                <w:color w:val="000000"/>
                <w:kern w:val="0"/>
                <w:szCs w:val="28"/>
                <w:u w:val="single"/>
                <w14:ligatures w14:val="none"/>
              </w:rPr>
              <w:t xml:space="preserve">    </w:t>
            </w:r>
            <w:r w:rsidRPr="00D20A47">
              <w:rPr>
                <w:rFonts w:ascii="宋体" w:hAnsi="宋体" w:cs="宋体" w:hint="eastAsia"/>
                <w:color w:val="000000"/>
                <w:kern w:val="0"/>
                <w:szCs w:val="28"/>
                <w14:ligatures w14:val="none"/>
              </w:rPr>
              <w:t>BP/减    BP（0.01</w:t>
            </w:r>
            <w:r w:rsidR="0070252D">
              <w:rPr>
                <w:rFonts w:ascii="宋体" w:hAnsi="宋体" w:cs="宋体" w:hint="eastAsia"/>
                <w:color w:val="000000"/>
                <w:kern w:val="0"/>
                <w:szCs w:val="28"/>
                <w14:ligatures w14:val="none"/>
              </w:rPr>
              <w:t>%</w:t>
            </w:r>
            <w:r w:rsidRPr="00D20A47">
              <w:rPr>
                <w:rFonts w:ascii="宋体" w:hAnsi="宋体" w:cs="宋体" w:hint="eastAsia"/>
                <w:color w:val="000000"/>
                <w:kern w:val="0"/>
                <w:szCs w:val="28"/>
                <w14:ligatures w14:val="none"/>
              </w:rPr>
              <w:t>）=XX%</w:t>
            </w:r>
          </w:p>
        </w:tc>
        <w:tc>
          <w:tcPr>
            <w:tcW w:w="479" w:type="pct"/>
            <w:tcBorders>
              <w:top w:val="nil"/>
              <w:left w:val="nil"/>
              <w:bottom w:val="single" w:sz="4" w:space="0" w:color="auto"/>
              <w:right w:val="single" w:sz="4" w:space="0" w:color="auto"/>
            </w:tcBorders>
            <w:vAlign w:val="center"/>
            <w:hideMark/>
          </w:tcPr>
          <w:p w14:paraId="322EB1F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446D810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08CD59C3" w14:textId="77777777" w:rsidTr="00D20A47">
        <w:trPr>
          <w:trHeight w:val="696"/>
        </w:trPr>
        <w:tc>
          <w:tcPr>
            <w:tcW w:w="808" w:type="pct"/>
            <w:tcBorders>
              <w:top w:val="nil"/>
              <w:left w:val="single" w:sz="4" w:space="0" w:color="auto"/>
              <w:bottom w:val="single" w:sz="4" w:space="0" w:color="auto"/>
              <w:right w:val="single" w:sz="4" w:space="0" w:color="auto"/>
            </w:tcBorders>
            <w:vAlign w:val="center"/>
            <w:hideMark/>
          </w:tcPr>
          <w:p w14:paraId="323DB4F0"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融资主体2-公司名称</w:t>
            </w:r>
          </w:p>
        </w:tc>
        <w:tc>
          <w:tcPr>
            <w:tcW w:w="878" w:type="pct"/>
            <w:tcBorders>
              <w:top w:val="nil"/>
              <w:left w:val="nil"/>
              <w:bottom w:val="single" w:sz="4" w:space="0" w:color="auto"/>
              <w:right w:val="single" w:sz="4" w:space="0" w:color="auto"/>
            </w:tcBorders>
            <w:vAlign w:val="center"/>
            <w:hideMark/>
          </w:tcPr>
          <w:p w14:paraId="0453259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04D5F9D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1876" w:type="pct"/>
            <w:tcBorders>
              <w:top w:val="nil"/>
              <w:left w:val="nil"/>
              <w:bottom w:val="single" w:sz="4" w:space="0" w:color="auto"/>
              <w:right w:val="single" w:sz="4" w:space="0" w:color="auto"/>
            </w:tcBorders>
            <w:vAlign w:val="center"/>
            <w:hideMark/>
          </w:tcPr>
          <w:p w14:paraId="1FDF24E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4E9732F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198B1C6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118422EA" w14:textId="77777777" w:rsidTr="00D20A47">
        <w:trPr>
          <w:trHeight w:val="348"/>
        </w:trPr>
        <w:tc>
          <w:tcPr>
            <w:tcW w:w="808" w:type="pct"/>
            <w:tcBorders>
              <w:top w:val="nil"/>
              <w:left w:val="single" w:sz="4" w:space="0" w:color="auto"/>
              <w:bottom w:val="single" w:sz="4" w:space="0" w:color="auto"/>
              <w:right w:val="single" w:sz="4" w:space="0" w:color="auto"/>
            </w:tcBorders>
            <w:vAlign w:val="center"/>
            <w:hideMark/>
          </w:tcPr>
          <w:p w14:paraId="48F9461C" w14:textId="32BB5518" w:rsidR="00D20A47" w:rsidRPr="00D20A47" w:rsidRDefault="007225A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w:t>
            </w:r>
          </w:p>
        </w:tc>
        <w:tc>
          <w:tcPr>
            <w:tcW w:w="878" w:type="pct"/>
            <w:tcBorders>
              <w:top w:val="nil"/>
              <w:left w:val="nil"/>
              <w:bottom w:val="single" w:sz="4" w:space="0" w:color="auto"/>
              <w:right w:val="single" w:sz="4" w:space="0" w:color="auto"/>
            </w:tcBorders>
            <w:vAlign w:val="center"/>
            <w:hideMark/>
          </w:tcPr>
          <w:p w14:paraId="1E0389D3"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08CB1B7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1876" w:type="pct"/>
            <w:tcBorders>
              <w:top w:val="nil"/>
              <w:left w:val="nil"/>
              <w:bottom w:val="single" w:sz="4" w:space="0" w:color="auto"/>
              <w:right w:val="single" w:sz="4" w:space="0" w:color="auto"/>
            </w:tcBorders>
            <w:vAlign w:val="center"/>
            <w:hideMark/>
          </w:tcPr>
          <w:p w14:paraId="72E9D72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0FF0107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07B3A31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r w:rsidR="00D20A47" w:rsidRPr="00D20A47" w14:paraId="039C6053" w14:textId="77777777" w:rsidTr="00D20A47">
        <w:trPr>
          <w:trHeight w:val="348"/>
        </w:trPr>
        <w:tc>
          <w:tcPr>
            <w:tcW w:w="808" w:type="pct"/>
            <w:tcBorders>
              <w:top w:val="nil"/>
              <w:left w:val="single" w:sz="4" w:space="0" w:color="auto"/>
              <w:bottom w:val="single" w:sz="4" w:space="0" w:color="auto"/>
              <w:right w:val="single" w:sz="4" w:space="0" w:color="auto"/>
            </w:tcBorders>
            <w:vAlign w:val="center"/>
            <w:hideMark/>
          </w:tcPr>
          <w:p w14:paraId="153C2D0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lastRenderedPageBreak/>
              <w:t>合计</w:t>
            </w:r>
          </w:p>
        </w:tc>
        <w:tc>
          <w:tcPr>
            <w:tcW w:w="878" w:type="pct"/>
            <w:tcBorders>
              <w:top w:val="nil"/>
              <w:left w:val="nil"/>
              <w:bottom w:val="single" w:sz="4" w:space="0" w:color="auto"/>
              <w:right w:val="single" w:sz="4" w:space="0" w:color="auto"/>
            </w:tcBorders>
            <w:vAlign w:val="center"/>
            <w:hideMark/>
          </w:tcPr>
          <w:p w14:paraId="4097F3A1"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206A4706"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1876" w:type="pct"/>
            <w:tcBorders>
              <w:top w:val="nil"/>
              <w:left w:val="nil"/>
              <w:bottom w:val="single" w:sz="4" w:space="0" w:color="auto"/>
              <w:right w:val="single" w:sz="4" w:space="0" w:color="auto"/>
            </w:tcBorders>
            <w:vAlign w:val="center"/>
            <w:hideMark/>
          </w:tcPr>
          <w:p w14:paraId="28337B5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5A104B84"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c>
          <w:tcPr>
            <w:tcW w:w="479" w:type="pct"/>
            <w:tcBorders>
              <w:top w:val="nil"/>
              <w:left w:val="nil"/>
              <w:bottom w:val="single" w:sz="4" w:space="0" w:color="auto"/>
              <w:right w:val="single" w:sz="4" w:space="0" w:color="auto"/>
            </w:tcBorders>
            <w:vAlign w:val="center"/>
            <w:hideMark/>
          </w:tcPr>
          <w:p w14:paraId="3E2DF1A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 xml:space="preserve">　</w:t>
            </w:r>
          </w:p>
        </w:tc>
      </w:tr>
    </w:tbl>
    <w:p w14:paraId="7FBD1757" w14:textId="77777777" w:rsidR="00D20A47" w:rsidRDefault="00D20A47" w:rsidP="00D20A47">
      <w:pPr>
        <w:ind w:firstLine="560"/>
        <w:rPr>
          <w:rFonts w:hint="eastAsia"/>
        </w:rPr>
      </w:pPr>
    </w:p>
    <w:p w14:paraId="14356124" w14:textId="77777777" w:rsidR="00D20A47" w:rsidRDefault="00D20A47" w:rsidP="00D20A47">
      <w:pPr>
        <w:ind w:firstLine="560"/>
        <w:rPr>
          <w:rFonts w:hint="eastAsia"/>
        </w:rPr>
      </w:pPr>
      <w:r>
        <w:rPr>
          <w:rFonts w:hint="eastAsia"/>
        </w:rPr>
        <w:t>备注：</w:t>
      </w:r>
    </w:p>
    <w:p w14:paraId="5EDC515B" w14:textId="6047033A" w:rsidR="00D20A47" w:rsidRDefault="00D20A47" w:rsidP="00D20A47">
      <w:pPr>
        <w:ind w:firstLine="560"/>
        <w:rPr>
          <w:rFonts w:hint="eastAsia"/>
        </w:rPr>
      </w:pPr>
      <w:r>
        <w:rPr>
          <w:rFonts w:hint="eastAsia"/>
        </w:rPr>
        <w:t>1</w:t>
      </w:r>
      <w:r>
        <w:rPr>
          <w:rFonts w:hint="eastAsia"/>
        </w:rPr>
        <w:t>、合计敞口融资额度应填写公司合并口径内所有公司在</w:t>
      </w:r>
      <w:r w:rsidR="006B7A65">
        <w:rPr>
          <w:rFonts w:hint="eastAsia"/>
        </w:rPr>
        <w:t>第</w:t>
      </w:r>
      <w:r w:rsidR="006B7A65">
        <w:rPr>
          <w:rFonts w:hint="eastAsia"/>
        </w:rPr>
        <w:t>4</w:t>
      </w:r>
      <w:r w:rsidR="006B7A65">
        <w:rPr>
          <w:rFonts w:hint="eastAsia"/>
        </w:rPr>
        <w:t>季度</w:t>
      </w:r>
      <w:r>
        <w:rPr>
          <w:rFonts w:hint="eastAsia"/>
        </w:rPr>
        <w:t>流贷类产品可投放的最大敞口数，不能简单汇总。品种包括流贷、内保外贷、以及可内部变现的供应链票据融资。</w:t>
      </w:r>
    </w:p>
    <w:p w14:paraId="452A0180" w14:textId="77777777" w:rsidR="00D20A47" w:rsidRDefault="00D20A47" w:rsidP="00D20A47">
      <w:pPr>
        <w:ind w:firstLine="560"/>
        <w:rPr>
          <w:rFonts w:hint="eastAsia"/>
        </w:rPr>
      </w:pPr>
      <w:r>
        <w:rPr>
          <w:rFonts w:hint="eastAsia"/>
        </w:rPr>
        <w:t>2</w:t>
      </w:r>
      <w:r>
        <w:rPr>
          <w:rFonts w:hint="eastAsia"/>
        </w:rPr>
        <w:t>、贷款市场报价利率（</w:t>
      </w:r>
      <w:r>
        <w:rPr>
          <w:rFonts w:hint="eastAsia"/>
        </w:rPr>
        <w:t>LPR</w:t>
      </w:r>
      <w:r>
        <w:rPr>
          <w:rFonts w:hint="eastAsia"/>
        </w:rPr>
        <w:t>）为递交标书前一工作日中国人民银行授权全国银行间同业拆借中心最新公布的</w:t>
      </w:r>
      <w:r>
        <w:rPr>
          <w:rFonts w:hint="eastAsia"/>
        </w:rPr>
        <w:t>1</w:t>
      </w:r>
      <w:r>
        <w:rPr>
          <w:rFonts w:hint="eastAsia"/>
        </w:rPr>
        <w:t>年期贷款市场报价利率，浮动幅度</w:t>
      </w:r>
      <w:r>
        <w:rPr>
          <w:rFonts w:hint="eastAsia"/>
        </w:rPr>
        <w:t>X</w:t>
      </w:r>
      <w:r>
        <w:rPr>
          <w:rFonts w:hint="eastAsia"/>
        </w:rPr>
        <w:t>为加</w:t>
      </w:r>
      <w:r>
        <w:rPr>
          <w:rFonts w:hint="eastAsia"/>
        </w:rPr>
        <w:t>/</w:t>
      </w:r>
      <w:r>
        <w:rPr>
          <w:rFonts w:hint="eastAsia"/>
        </w:rPr>
        <w:t>减点数；签订合同当日及合同期内，基础利率根据中国人民银行授权全国银行间同业拆借中心最新公布的</w:t>
      </w:r>
      <w:r>
        <w:rPr>
          <w:rFonts w:hint="eastAsia"/>
        </w:rPr>
        <w:t>1</w:t>
      </w:r>
      <w:r>
        <w:rPr>
          <w:rFonts w:hint="eastAsia"/>
        </w:rPr>
        <w:t>年期贷款市场报价利率进行相应调整，同时</w:t>
      </w:r>
      <w:r>
        <w:rPr>
          <w:rFonts w:hint="eastAsia"/>
        </w:rPr>
        <w:t>X</w:t>
      </w:r>
      <w:r>
        <w:rPr>
          <w:rFonts w:hint="eastAsia"/>
        </w:rPr>
        <w:t>（加</w:t>
      </w:r>
      <w:r>
        <w:rPr>
          <w:rFonts w:hint="eastAsia"/>
        </w:rPr>
        <w:t>/</w:t>
      </w:r>
      <w:r>
        <w:rPr>
          <w:rFonts w:hint="eastAsia"/>
        </w:rPr>
        <w:t>减点数）保持不变。</w:t>
      </w:r>
    </w:p>
    <w:p w14:paraId="7788657C" w14:textId="77777777" w:rsidR="00D20A47" w:rsidRDefault="00D20A47" w:rsidP="00D20A47">
      <w:pPr>
        <w:ind w:firstLine="560"/>
        <w:rPr>
          <w:rFonts w:hint="eastAsia"/>
        </w:rPr>
      </w:pPr>
      <w:r>
        <w:rPr>
          <w:rFonts w:hint="eastAsia"/>
        </w:rPr>
        <w:t>3</w:t>
      </w:r>
      <w:r>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46AA4C05" w14:textId="77777777" w:rsidR="00D20A47" w:rsidRDefault="00D20A47" w:rsidP="00D20A47">
      <w:pPr>
        <w:ind w:firstLine="560"/>
        <w:rPr>
          <w:rFonts w:hint="eastAsia"/>
        </w:rPr>
      </w:pPr>
      <w:r>
        <w:rPr>
          <w:rFonts w:hint="eastAsia"/>
        </w:rPr>
        <w:t>4.</w:t>
      </w:r>
      <w:r>
        <w:rPr>
          <w:rFonts w:hint="eastAsia"/>
        </w:rPr>
        <w:t>未按格式要求填写，不得分。</w:t>
      </w:r>
    </w:p>
    <w:p w14:paraId="0E332CF8" w14:textId="77777777" w:rsidR="00D20A47" w:rsidRDefault="00D20A47" w:rsidP="00D20A47">
      <w:pPr>
        <w:ind w:firstLine="560"/>
        <w:rPr>
          <w:rFonts w:hint="eastAsia"/>
        </w:rPr>
      </w:pPr>
    </w:p>
    <w:p w14:paraId="5C50CEB4" w14:textId="77777777" w:rsidR="00D20A47" w:rsidRDefault="00D20A47" w:rsidP="00D20A47">
      <w:pPr>
        <w:ind w:firstLine="560"/>
        <w:rPr>
          <w:rFonts w:hint="eastAsia"/>
        </w:rPr>
      </w:pPr>
    </w:p>
    <w:p w14:paraId="6E34CE40" w14:textId="77777777" w:rsidR="007225AC" w:rsidRDefault="007225AC" w:rsidP="00D20A47">
      <w:pPr>
        <w:ind w:firstLine="560"/>
        <w:rPr>
          <w:rFonts w:hint="eastAsia"/>
        </w:rPr>
      </w:pPr>
    </w:p>
    <w:p w14:paraId="6CEB28DF" w14:textId="77777777" w:rsidR="00D20A47" w:rsidRPr="00F87100" w:rsidRDefault="00D20A47" w:rsidP="00D20A47">
      <w:pPr>
        <w:ind w:firstLine="560"/>
        <w:rPr>
          <w:rFonts w:hint="eastAsia"/>
          <w:highlight w:val="yellow"/>
        </w:rPr>
      </w:pPr>
      <w:r w:rsidRPr="00F87100">
        <w:rPr>
          <w:rFonts w:hint="eastAsia"/>
          <w:highlight w:val="yellow"/>
        </w:rPr>
        <w:lastRenderedPageBreak/>
        <w:t>附件三</w:t>
      </w:r>
    </w:p>
    <w:p w14:paraId="148BF205" w14:textId="77777777" w:rsidR="00D20A47" w:rsidRDefault="00D20A47" w:rsidP="005C2174">
      <w:pPr>
        <w:ind w:firstLine="560"/>
        <w:jc w:val="center"/>
        <w:rPr>
          <w:rFonts w:hint="eastAsia"/>
        </w:rPr>
      </w:pPr>
      <w:r>
        <w:rPr>
          <w:rFonts w:hint="eastAsia"/>
        </w:rPr>
        <w:t>参选人报价表</w:t>
      </w:r>
    </w:p>
    <w:p w14:paraId="704F8F57" w14:textId="3CB6FE8A" w:rsidR="005C2174" w:rsidRDefault="005C2174" w:rsidP="005C2174">
      <w:pPr>
        <w:ind w:firstLine="560"/>
        <w:rPr>
          <w:rFonts w:hint="eastAsia"/>
        </w:rPr>
      </w:pPr>
      <w:r>
        <w:rPr>
          <w:rFonts w:hint="eastAsia"/>
        </w:rPr>
        <w:t>报价项目：宜宾天原集团股份有限公司</w:t>
      </w:r>
      <w:r>
        <w:rPr>
          <w:rFonts w:hint="eastAsia"/>
        </w:rPr>
        <w:t>2025</w:t>
      </w:r>
      <w:r>
        <w:rPr>
          <w:rFonts w:hint="eastAsia"/>
        </w:rPr>
        <w:t>年第</w:t>
      </w:r>
      <w:r>
        <w:rPr>
          <w:rFonts w:hint="eastAsia"/>
        </w:rPr>
        <w:t>4</w:t>
      </w:r>
      <w:r>
        <w:rPr>
          <w:rFonts w:hint="eastAsia"/>
        </w:rPr>
        <w:t>季度流动资金需求融资项目比选文件标包三（银行承兑汇票）</w:t>
      </w:r>
    </w:p>
    <w:p w14:paraId="6ED4A61B" w14:textId="77777777" w:rsidR="006B7A65" w:rsidRDefault="006B7A65" w:rsidP="006B7A65">
      <w:pPr>
        <w:ind w:firstLine="560"/>
        <w:rPr>
          <w:rFonts w:hint="eastAsia"/>
        </w:rPr>
      </w:pPr>
      <w:r>
        <w:rPr>
          <w:rFonts w:hint="eastAsia"/>
        </w:rPr>
        <w:t>参选人：</w:t>
      </w:r>
      <w:r>
        <w:rPr>
          <w:rFonts w:hint="eastAsia"/>
        </w:rPr>
        <w:t>XXX</w:t>
      </w:r>
      <w:r>
        <w:rPr>
          <w:rFonts w:hint="eastAsia"/>
        </w:rPr>
        <w:t>（此处加盖公章）</w:t>
      </w:r>
    </w:p>
    <w:tbl>
      <w:tblPr>
        <w:tblW w:w="5000" w:type="pct"/>
        <w:tblLook w:val="04A0" w:firstRow="1" w:lastRow="0" w:firstColumn="1" w:lastColumn="0" w:noHBand="0" w:noVBand="1"/>
      </w:tblPr>
      <w:tblGrid>
        <w:gridCol w:w="2806"/>
        <w:gridCol w:w="922"/>
        <w:gridCol w:w="1616"/>
        <w:gridCol w:w="1616"/>
        <w:gridCol w:w="1336"/>
      </w:tblGrid>
      <w:tr w:rsidR="003F0517" w:rsidRPr="003F0517" w14:paraId="5221A565" w14:textId="77777777" w:rsidTr="006B7A65">
        <w:trPr>
          <w:trHeight w:val="696"/>
        </w:trPr>
        <w:tc>
          <w:tcPr>
            <w:tcW w:w="1691" w:type="pct"/>
            <w:tcBorders>
              <w:top w:val="single" w:sz="4" w:space="0" w:color="auto"/>
              <w:left w:val="single" w:sz="4" w:space="0" w:color="auto"/>
              <w:bottom w:val="single" w:sz="4" w:space="0" w:color="auto"/>
              <w:right w:val="single" w:sz="4" w:space="0" w:color="auto"/>
            </w:tcBorders>
            <w:noWrap/>
            <w:vAlign w:val="center"/>
            <w:hideMark/>
          </w:tcPr>
          <w:p w14:paraId="4435ED82"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主体</w:t>
            </w:r>
          </w:p>
        </w:tc>
        <w:tc>
          <w:tcPr>
            <w:tcW w:w="556" w:type="pct"/>
            <w:tcBorders>
              <w:top w:val="single" w:sz="4" w:space="0" w:color="auto"/>
              <w:left w:val="nil"/>
              <w:bottom w:val="single" w:sz="4" w:space="0" w:color="auto"/>
              <w:right w:val="single" w:sz="4" w:space="0" w:color="auto"/>
            </w:tcBorders>
            <w:vAlign w:val="center"/>
            <w:hideMark/>
          </w:tcPr>
          <w:p w14:paraId="63E57807"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融资额度（亿元）</w:t>
            </w:r>
          </w:p>
        </w:tc>
        <w:tc>
          <w:tcPr>
            <w:tcW w:w="974" w:type="pct"/>
            <w:tcBorders>
              <w:top w:val="single" w:sz="4" w:space="0" w:color="auto"/>
              <w:left w:val="nil"/>
              <w:bottom w:val="single" w:sz="4" w:space="0" w:color="auto"/>
              <w:right w:val="single" w:sz="4" w:space="0" w:color="auto"/>
            </w:tcBorders>
            <w:noWrap/>
            <w:vAlign w:val="center"/>
            <w:hideMark/>
          </w:tcPr>
          <w:p w14:paraId="753AA2A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保证金比例</w:t>
            </w:r>
          </w:p>
        </w:tc>
        <w:tc>
          <w:tcPr>
            <w:tcW w:w="974" w:type="pct"/>
            <w:tcBorders>
              <w:top w:val="single" w:sz="4" w:space="0" w:color="auto"/>
              <w:left w:val="nil"/>
              <w:bottom w:val="single" w:sz="4" w:space="0" w:color="auto"/>
              <w:right w:val="single" w:sz="4" w:space="0" w:color="auto"/>
            </w:tcBorders>
            <w:noWrap/>
            <w:vAlign w:val="center"/>
            <w:hideMark/>
          </w:tcPr>
          <w:p w14:paraId="657E88AE"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保证金利率</w:t>
            </w:r>
          </w:p>
        </w:tc>
        <w:tc>
          <w:tcPr>
            <w:tcW w:w="805" w:type="pct"/>
            <w:tcBorders>
              <w:top w:val="single" w:sz="4" w:space="0" w:color="auto"/>
              <w:left w:val="nil"/>
              <w:bottom w:val="single" w:sz="4" w:space="0" w:color="auto"/>
              <w:right w:val="single" w:sz="4" w:space="0" w:color="auto"/>
            </w:tcBorders>
            <w:noWrap/>
            <w:vAlign w:val="center"/>
            <w:hideMark/>
          </w:tcPr>
          <w:p w14:paraId="424E550D"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担保方式</w:t>
            </w:r>
          </w:p>
        </w:tc>
      </w:tr>
      <w:tr w:rsidR="003F0517" w:rsidRPr="003F0517" w14:paraId="121C2A7A" w14:textId="77777777" w:rsidTr="006B7A65">
        <w:trPr>
          <w:trHeight w:val="348"/>
        </w:trPr>
        <w:tc>
          <w:tcPr>
            <w:tcW w:w="1691" w:type="pct"/>
            <w:tcBorders>
              <w:top w:val="nil"/>
              <w:left w:val="single" w:sz="4" w:space="0" w:color="auto"/>
              <w:bottom w:val="single" w:sz="4" w:space="0" w:color="auto"/>
              <w:right w:val="single" w:sz="4" w:space="0" w:color="auto"/>
            </w:tcBorders>
            <w:noWrap/>
            <w:vAlign w:val="center"/>
            <w:hideMark/>
          </w:tcPr>
          <w:p w14:paraId="6FD2ED1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融资主体1-公司名称</w:t>
            </w:r>
          </w:p>
        </w:tc>
        <w:tc>
          <w:tcPr>
            <w:tcW w:w="556" w:type="pct"/>
            <w:tcBorders>
              <w:top w:val="nil"/>
              <w:left w:val="nil"/>
              <w:bottom w:val="single" w:sz="4" w:space="0" w:color="auto"/>
              <w:right w:val="single" w:sz="4" w:space="0" w:color="auto"/>
            </w:tcBorders>
            <w:noWrap/>
            <w:vAlign w:val="center"/>
            <w:hideMark/>
          </w:tcPr>
          <w:p w14:paraId="09DE0CDC"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269FF950"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622C3E0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805" w:type="pct"/>
            <w:tcBorders>
              <w:top w:val="nil"/>
              <w:left w:val="nil"/>
              <w:bottom w:val="single" w:sz="4" w:space="0" w:color="auto"/>
              <w:right w:val="single" w:sz="4" w:space="0" w:color="auto"/>
            </w:tcBorders>
            <w:noWrap/>
            <w:vAlign w:val="center"/>
            <w:hideMark/>
          </w:tcPr>
          <w:p w14:paraId="5654E68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3F0517" w:rsidRPr="003F0517" w14:paraId="4D1E581A" w14:textId="77777777" w:rsidTr="006B7A65">
        <w:trPr>
          <w:trHeight w:val="348"/>
        </w:trPr>
        <w:tc>
          <w:tcPr>
            <w:tcW w:w="1691" w:type="pct"/>
            <w:tcBorders>
              <w:top w:val="nil"/>
              <w:left w:val="single" w:sz="4" w:space="0" w:color="auto"/>
              <w:bottom w:val="single" w:sz="4" w:space="0" w:color="auto"/>
              <w:right w:val="single" w:sz="4" w:space="0" w:color="auto"/>
            </w:tcBorders>
            <w:noWrap/>
            <w:vAlign w:val="center"/>
            <w:hideMark/>
          </w:tcPr>
          <w:p w14:paraId="5D963999"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融资主体2-公司名称</w:t>
            </w:r>
          </w:p>
        </w:tc>
        <w:tc>
          <w:tcPr>
            <w:tcW w:w="556" w:type="pct"/>
            <w:tcBorders>
              <w:top w:val="nil"/>
              <w:left w:val="nil"/>
              <w:bottom w:val="single" w:sz="4" w:space="0" w:color="auto"/>
              <w:right w:val="single" w:sz="4" w:space="0" w:color="auto"/>
            </w:tcBorders>
            <w:noWrap/>
            <w:vAlign w:val="center"/>
            <w:hideMark/>
          </w:tcPr>
          <w:p w14:paraId="672C940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3437842B"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50D6453B"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805" w:type="pct"/>
            <w:tcBorders>
              <w:top w:val="nil"/>
              <w:left w:val="nil"/>
              <w:bottom w:val="single" w:sz="4" w:space="0" w:color="auto"/>
              <w:right w:val="single" w:sz="4" w:space="0" w:color="auto"/>
            </w:tcBorders>
            <w:noWrap/>
            <w:vAlign w:val="center"/>
            <w:hideMark/>
          </w:tcPr>
          <w:p w14:paraId="472AB99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7225AC" w:rsidRPr="003F0517" w14:paraId="628D43B5" w14:textId="77777777" w:rsidTr="007225AC">
        <w:trPr>
          <w:trHeight w:val="439"/>
        </w:trPr>
        <w:tc>
          <w:tcPr>
            <w:tcW w:w="1691" w:type="pct"/>
            <w:tcBorders>
              <w:top w:val="nil"/>
              <w:left w:val="single" w:sz="4" w:space="0" w:color="auto"/>
              <w:bottom w:val="single" w:sz="4" w:space="0" w:color="auto"/>
              <w:right w:val="single" w:sz="4" w:space="0" w:color="auto"/>
            </w:tcBorders>
            <w:noWrap/>
            <w:vAlign w:val="center"/>
          </w:tcPr>
          <w:p w14:paraId="0AE3B782" w14:textId="1C8F25C3"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w:t>
            </w:r>
          </w:p>
        </w:tc>
        <w:tc>
          <w:tcPr>
            <w:tcW w:w="556" w:type="pct"/>
            <w:tcBorders>
              <w:top w:val="nil"/>
              <w:left w:val="nil"/>
              <w:bottom w:val="single" w:sz="4" w:space="0" w:color="auto"/>
              <w:right w:val="single" w:sz="4" w:space="0" w:color="auto"/>
            </w:tcBorders>
            <w:noWrap/>
            <w:vAlign w:val="center"/>
          </w:tcPr>
          <w:p w14:paraId="5D03B0AB"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c>
          <w:tcPr>
            <w:tcW w:w="974" w:type="pct"/>
            <w:tcBorders>
              <w:top w:val="nil"/>
              <w:left w:val="nil"/>
              <w:bottom w:val="single" w:sz="4" w:space="0" w:color="auto"/>
              <w:right w:val="single" w:sz="4" w:space="0" w:color="auto"/>
            </w:tcBorders>
            <w:noWrap/>
            <w:vAlign w:val="center"/>
          </w:tcPr>
          <w:p w14:paraId="719D8408"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c>
          <w:tcPr>
            <w:tcW w:w="974" w:type="pct"/>
            <w:tcBorders>
              <w:top w:val="nil"/>
              <w:left w:val="nil"/>
              <w:bottom w:val="single" w:sz="4" w:space="0" w:color="auto"/>
              <w:right w:val="single" w:sz="4" w:space="0" w:color="auto"/>
            </w:tcBorders>
            <w:noWrap/>
            <w:vAlign w:val="center"/>
          </w:tcPr>
          <w:p w14:paraId="42DF2709"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c>
          <w:tcPr>
            <w:tcW w:w="805" w:type="pct"/>
            <w:tcBorders>
              <w:top w:val="nil"/>
              <w:left w:val="nil"/>
              <w:bottom w:val="single" w:sz="4" w:space="0" w:color="auto"/>
              <w:right w:val="single" w:sz="4" w:space="0" w:color="auto"/>
            </w:tcBorders>
            <w:noWrap/>
            <w:vAlign w:val="center"/>
          </w:tcPr>
          <w:p w14:paraId="05E94F20"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r>
      <w:tr w:rsidR="003F0517" w:rsidRPr="003F0517" w14:paraId="384B5C12" w14:textId="77777777" w:rsidTr="006B7A65">
        <w:trPr>
          <w:trHeight w:val="348"/>
        </w:trPr>
        <w:tc>
          <w:tcPr>
            <w:tcW w:w="1691" w:type="pct"/>
            <w:tcBorders>
              <w:top w:val="nil"/>
              <w:left w:val="single" w:sz="4" w:space="0" w:color="auto"/>
              <w:bottom w:val="single" w:sz="4" w:space="0" w:color="auto"/>
              <w:right w:val="single" w:sz="4" w:space="0" w:color="auto"/>
            </w:tcBorders>
            <w:noWrap/>
            <w:vAlign w:val="center"/>
            <w:hideMark/>
          </w:tcPr>
          <w:p w14:paraId="2026C8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合计</w:t>
            </w:r>
          </w:p>
        </w:tc>
        <w:tc>
          <w:tcPr>
            <w:tcW w:w="556" w:type="pct"/>
            <w:tcBorders>
              <w:top w:val="nil"/>
              <w:left w:val="nil"/>
              <w:bottom w:val="single" w:sz="4" w:space="0" w:color="auto"/>
              <w:right w:val="single" w:sz="4" w:space="0" w:color="auto"/>
            </w:tcBorders>
            <w:noWrap/>
            <w:vAlign w:val="center"/>
            <w:hideMark/>
          </w:tcPr>
          <w:p w14:paraId="0AE75F73"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69457D0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974" w:type="pct"/>
            <w:tcBorders>
              <w:top w:val="nil"/>
              <w:left w:val="nil"/>
              <w:bottom w:val="single" w:sz="4" w:space="0" w:color="auto"/>
              <w:right w:val="single" w:sz="4" w:space="0" w:color="auto"/>
            </w:tcBorders>
            <w:noWrap/>
            <w:vAlign w:val="center"/>
            <w:hideMark/>
          </w:tcPr>
          <w:p w14:paraId="29DAE6A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805" w:type="pct"/>
            <w:tcBorders>
              <w:top w:val="nil"/>
              <w:left w:val="nil"/>
              <w:bottom w:val="single" w:sz="4" w:space="0" w:color="auto"/>
              <w:right w:val="single" w:sz="4" w:space="0" w:color="auto"/>
            </w:tcBorders>
            <w:noWrap/>
            <w:vAlign w:val="center"/>
            <w:hideMark/>
          </w:tcPr>
          <w:p w14:paraId="4DCFCF2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bl>
    <w:p w14:paraId="30C16E72" w14:textId="77777777" w:rsidR="003F0517" w:rsidRDefault="00D20A47" w:rsidP="00D20A47">
      <w:pPr>
        <w:ind w:firstLine="560"/>
        <w:rPr>
          <w:rFonts w:hint="eastAsia"/>
        </w:rPr>
      </w:pPr>
      <w:r>
        <w:rPr>
          <w:rFonts w:hint="eastAsia"/>
        </w:rPr>
        <w:t>备注：</w:t>
      </w:r>
    </w:p>
    <w:p w14:paraId="715F5B94" w14:textId="669F7781" w:rsidR="00D20A47" w:rsidRDefault="00D20A47" w:rsidP="00D20A47">
      <w:pPr>
        <w:ind w:firstLine="560"/>
        <w:rPr>
          <w:rFonts w:hint="eastAsia"/>
        </w:rPr>
      </w:pPr>
      <w:r>
        <w:rPr>
          <w:rFonts w:hint="eastAsia"/>
        </w:rPr>
        <w:t>1</w:t>
      </w:r>
      <w:r>
        <w:rPr>
          <w:rFonts w:hint="eastAsia"/>
        </w:rPr>
        <w:t>、合计敞口融资额度数应填写公司合并口径内所有公司在</w:t>
      </w:r>
      <w:r w:rsidR="006B7A65">
        <w:rPr>
          <w:rFonts w:hint="eastAsia"/>
        </w:rPr>
        <w:t>第</w:t>
      </w:r>
      <w:r w:rsidR="006B7A65">
        <w:rPr>
          <w:rFonts w:hint="eastAsia"/>
        </w:rPr>
        <w:t>4</w:t>
      </w:r>
      <w:r w:rsidR="006B7A65">
        <w:rPr>
          <w:rFonts w:hint="eastAsia"/>
        </w:rPr>
        <w:t>季度</w:t>
      </w:r>
      <w:r>
        <w:rPr>
          <w:rFonts w:hint="eastAsia"/>
        </w:rPr>
        <w:t>银行承兑汇票产品可投放的最大敞口数，不能简单汇总。</w:t>
      </w:r>
    </w:p>
    <w:p w14:paraId="72492969" w14:textId="77777777" w:rsidR="00D20A47" w:rsidRDefault="00D20A47" w:rsidP="00D20A47">
      <w:pPr>
        <w:ind w:firstLine="560"/>
        <w:rPr>
          <w:rFonts w:hint="eastAsia"/>
        </w:rPr>
      </w:pPr>
      <w:r>
        <w:rPr>
          <w:rFonts w:hint="eastAsia"/>
        </w:rPr>
        <w:t>2</w:t>
      </w:r>
      <w:r>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BC689AB" w14:textId="77777777" w:rsidR="00D20A47" w:rsidRDefault="00D20A47" w:rsidP="00D20A47">
      <w:pPr>
        <w:ind w:firstLine="560"/>
        <w:rPr>
          <w:rFonts w:hint="eastAsia"/>
        </w:rPr>
      </w:pPr>
      <w:r>
        <w:rPr>
          <w:rFonts w:hint="eastAsia"/>
        </w:rPr>
        <w:lastRenderedPageBreak/>
        <w:t>3.</w:t>
      </w:r>
      <w:r>
        <w:rPr>
          <w:rFonts w:hint="eastAsia"/>
        </w:rPr>
        <w:t>未按格式要求填写，不得分。</w:t>
      </w:r>
    </w:p>
    <w:p w14:paraId="63CD3083" w14:textId="77777777" w:rsidR="005C2174" w:rsidRDefault="005C2174" w:rsidP="00D20A47">
      <w:pPr>
        <w:ind w:firstLine="560"/>
        <w:rPr>
          <w:rFonts w:hint="eastAsia"/>
        </w:rPr>
      </w:pPr>
    </w:p>
    <w:p w14:paraId="0A9C4DF3" w14:textId="468AC9FA" w:rsidR="00D20A47" w:rsidRPr="00F87100" w:rsidRDefault="00D20A47" w:rsidP="00D20A47">
      <w:pPr>
        <w:ind w:firstLine="560"/>
        <w:rPr>
          <w:rFonts w:hint="eastAsia"/>
          <w:highlight w:val="yellow"/>
        </w:rPr>
      </w:pPr>
      <w:r w:rsidRPr="00F87100">
        <w:rPr>
          <w:rFonts w:hint="eastAsia"/>
          <w:highlight w:val="yellow"/>
        </w:rPr>
        <w:t>附件四</w:t>
      </w:r>
    </w:p>
    <w:p w14:paraId="29671B40" w14:textId="77777777" w:rsidR="00D20A47" w:rsidRDefault="00D20A47" w:rsidP="005C2174">
      <w:pPr>
        <w:ind w:firstLine="560"/>
        <w:jc w:val="center"/>
        <w:rPr>
          <w:rFonts w:hint="eastAsia"/>
        </w:rPr>
      </w:pPr>
      <w:r>
        <w:rPr>
          <w:rFonts w:hint="eastAsia"/>
        </w:rPr>
        <w:t>参选人报价表</w:t>
      </w:r>
    </w:p>
    <w:p w14:paraId="6D677DE8" w14:textId="4B1EC737" w:rsidR="005C2174" w:rsidRDefault="005C2174" w:rsidP="005C2174">
      <w:pPr>
        <w:ind w:firstLine="560"/>
        <w:rPr>
          <w:rFonts w:hint="eastAsia"/>
        </w:rPr>
      </w:pPr>
      <w:r>
        <w:rPr>
          <w:rFonts w:hint="eastAsia"/>
        </w:rPr>
        <w:t>报价项目：宜宾天原集团股份有限公司</w:t>
      </w:r>
      <w:r>
        <w:rPr>
          <w:rFonts w:hint="eastAsia"/>
        </w:rPr>
        <w:t>2025</w:t>
      </w:r>
      <w:r>
        <w:rPr>
          <w:rFonts w:hint="eastAsia"/>
        </w:rPr>
        <w:t>年第</w:t>
      </w:r>
      <w:r>
        <w:rPr>
          <w:rFonts w:hint="eastAsia"/>
        </w:rPr>
        <w:t>4</w:t>
      </w:r>
      <w:r>
        <w:rPr>
          <w:rFonts w:hint="eastAsia"/>
        </w:rPr>
        <w:t>季度流动资金需求融资项目比选文件标包四（信用证）</w:t>
      </w:r>
    </w:p>
    <w:p w14:paraId="729F7C64" w14:textId="77777777" w:rsidR="006B7A65" w:rsidRDefault="006B7A65" w:rsidP="006B7A65">
      <w:pPr>
        <w:ind w:firstLine="560"/>
        <w:rPr>
          <w:rFonts w:hint="eastAsia"/>
        </w:rPr>
      </w:pPr>
      <w:r>
        <w:rPr>
          <w:rFonts w:hint="eastAsia"/>
        </w:rPr>
        <w:t>参选人：</w:t>
      </w:r>
      <w:r>
        <w:rPr>
          <w:rFonts w:hint="eastAsia"/>
        </w:rPr>
        <w:t>XXX</w:t>
      </w:r>
      <w:r>
        <w:rPr>
          <w:rFonts w:hint="eastAsia"/>
        </w:rPr>
        <w:t>（此处加盖公章）</w:t>
      </w:r>
    </w:p>
    <w:tbl>
      <w:tblPr>
        <w:tblW w:w="5000" w:type="pct"/>
        <w:tblLook w:val="04A0" w:firstRow="1" w:lastRow="0" w:firstColumn="1" w:lastColumn="0" w:noHBand="0" w:noVBand="1"/>
      </w:tblPr>
      <w:tblGrid>
        <w:gridCol w:w="2760"/>
        <w:gridCol w:w="1550"/>
        <w:gridCol w:w="1993"/>
        <w:gridCol w:w="1993"/>
      </w:tblGrid>
      <w:tr w:rsidR="003F0517" w:rsidRPr="003F0517" w14:paraId="208FAEBF" w14:textId="77777777" w:rsidTr="003F0517">
        <w:trPr>
          <w:trHeight w:val="348"/>
        </w:trPr>
        <w:tc>
          <w:tcPr>
            <w:tcW w:w="1663" w:type="pct"/>
            <w:tcBorders>
              <w:top w:val="single" w:sz="4" w:space="0" w:color="auto"/>
              <w:left w:val="single" w:sz="4" w:space="0" w:color="auto"/>
              <w:bottom w:val="single" w:sz="4" w:space="0" w:color="auto"/>
              <w:right w:val="single" w:sz="4" w:space="0" w:color="auto"/>
            </w:tcBorders>
            <w:vAlign w:val="center"/>
            <w:hideMark/>
          </w:tcPr>
          <w:p w14:paraId="7FAC55BC"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主体</w:t>
            </w:r>
          </w:p>
        </w:tc>
        <w:tc>
          <w:tcPr>
            <w:tcW w:w="934" w:type="pct"/>
            <w:tcBorders>
              <w:top w:val="single" w:sz="4" w:space="0" w:color="auto"/>
              <w:left w:val="nil"/>
              <w:bottom w:val="single" w:sz="4" w:space="0" w:color="auto"/>
              <w:right w:val="single" w:sz="4" w:space="0" w:color="auto"/>
            </w:tcBorders>
            <w:vAlign w:val="center"/>
            <w:hideMark/>
          </w:tcPr>
          <w:p w14:paraId="1161F7EC"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综合成本</w:t>
            </w:r>
          </w:p>
        </w:tc>
        <w:tc>
          <w:tcPr>
            <w:tcW w:w="1201" w:type="pct"/>
            <w:tcBorders>
              <w:top w:val="single" w:sz="4" w:space="0" w:color="auto"/>
              <w:left w:val="nil"/>
              <w:bottom w:val="single" w:sz="4" w:space="0" w:color="auto"/>
              <w:right w:val="single" w:sz="4" w:space="0" w:color="auto"/>
            </w:tcBorders>
            <w:vAlign w:val="center"/>
            <w:hideMark/>
          </w:tcPr>
          <w:p w14:paraId="7670DE7D"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保证金比例</w:t>
            </w:r>
          </w:p>
        </w:tc>
        <w:tc>
          <w:tcPr>
            <w:tcW w:w="1201" w:type="pct"/>
            <w:tcBorders>
              <w:top w:val="single" w:sz="4" w:space="0" w:color="auto"/>
              <w:left w:val="nil"/>
              <w:bottom w:val="single" w:sz="4" w:space="0" w:color="auto"/>
              <w:right w:val="single" w:sz="4" w:space="0" w:color="auto"/>
            </w:tcBorders>
            <w:vAlign w:val="center"/>
            <w:hideMark/>
          </w:tcPr>
          <w:p w14:paraId="631465BB"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担保方式</w:t>
            </w:r>
          </w:p>
        </w:tc>
      </w:tr>
      <w:tr w:rsidR="003F0517" w:rsidRPr="003F0517" w14:paraId="3CF2EEE3" w14:textId="77777777" w:rsidTr="003F0517">
        <w:trPr>
          <w:trHeight w:val="348"/>
        </w:trPr>
        <w:tc>
          <w:tcPr>
            <w:tcW w:w="1663" w:type="pct"/>
            <w:tcBorders>
              <w:top w:val="nil"/>
              <w:left w:val="single" w:sz="4" w:space="0" w:color="auto"/>
              <w:bottom w:val="single" w:sz="4" w:space="0" w:color="auto"/>
              <w:right w:val="single" w:sz="4" w:space="0" w:color="auto"/>
            </w:tcBorders>
            <w:vAlign w:val="center"/>
            <w:hideMark/>
          </w:tcPr>
          <w:p w14:paraId="432F99DF"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融资主体1-公司名称</w:t>
            </w:r>
          </w:p>
        </w:tc>
        <w:tc>
          <w:tcPr>
            <w:tcW w:w="934" w:type="pct"/>
            <w:tcBorders>
              <w:top w:val="nil"/>
              <w:left w:val="nil"/>
              <w:bottom w:val="single" w:sz="4" w:space="0" w:color="auto"/>
              <w:right w:val="single" w:sz="4" w:space="0" w:color="auto"/>
            </w:tcBorders>
            <w:vAlign w:val="center"/>
            <w:hideMark/>
          </w:tcPr>
          <w:p w14:paraId="142EDA9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64851092"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5FD9ADF1"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3F0517" w:rsidRPr="003F0517" w14:paraId="3DBCB081" w14:textId="77777777" w:rsidTr="003F0517">
        <w:trPr>
          <w:trHeight w:val="348"/>
        </w:trPr>
        <w:tc>
          <w:tcPr>
            <w:tcW w:w="1663" w:type="pct"/>
            <w:tcBorders>
              <w:top w:val="nil"/>
              <w:left w:val="single" w:sz="4" w:space="0" w:color="auto"/>
              <w:bottom w:val="single" w:sz="4" w:space="0" w:color="auto"/>
              <w:right w:val="single" w:sz="4" w:space="0" w:color="auto"/>
            </w:tcBorders>
            <w:vAlign w:val="center"/>
            <w:hideMark/>
          </w:tcPr>
          <w:p w14:paraId="4EC3495D"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融资主体2-公司名称</w:t>
            </w:r>
          </w:p>
        </w:tc>
        <w:tc>
          <w:tcPr>
            <w:tcW w:w="934" w:type="pct"/>
            <w:tcBorders>
              <w:top w:val="nil"/>
              <w:left w:val="nil"/>
              <w:bottom w:val="single" w:sz="4" w:space="0" w:color="auto"/>
              <w:right w:val="single" w:sz="4" w:space="0" w:color="auto"/>
            </w:tcBorders>
            <w:vAlign w:val="center"/>
            <w:hideMark/>
          </w:tcPr>
          <w:p w14:paraId="34E258E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6A78F01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3C9F13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7225AC" w:rsidRPr="003F0517" w14:paraId="13BFC9C3" w14:textId="77777777" w:rsidTr="003F0517">
        <w:trPr>
          <w:trHeight w:val="348"/>
        </w:trPr>
        <w:tc>
          <w:tcPr>
            <w:tcW w:w="1663" w:type="pct"/>
            <w:tcBorders>
              <w:top w:val="nil"/>
              <w:left w:val="single" w:sz="4" w:space="0" w:color="auto"/>
              <w:bottom w:val="single" w:sz="4" w:space="0" w:color="auto"/>
              <w:right w:val="single" w:sz="4" w:space="0" w:color="auto"/>
            </w:tcBorders>
            <w:vAlign w:val="center"/>
          </w:tcPr>
          <w:p w14:paraId="73CB40D1" w14:textId="267F619D"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w:t>
            </w:r>
          </w:p>
        </w:tc>
        <w:tc>
          <w:tcPr>
            <w:tcW w:w="934" w:type="pct"/>
            <w:tcBorders>
              <w:top w:val="nil"/>
              <w:left w:val="nil"/>
              <w:bottom w:val="single" w:sz="4" w:space="0" w:color="auto"/>
              <w:right w:val="single" w:sz="4" w:space="0" w:color="auto"/>
            </w:tcBorders>
            <w:vAlign w:val="center"/>
          </w:tcPr>
          <w:p w14:paraId="578292BA"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c>
          <w:tcPr>
            <w:tcW w:w="1201" w:type="pct"/>
            <w:tcBorders>
              <w:top w:val="nil"/>
              <w:left w:val="nil"/>
              <w:bottom w:val="single" w:sz="4" w:space="0" w:color="auto"/>
              <w:right w:val="single" w:sz="4" w:space="0" w:color="auto"/>
            </w:tcBorders>
            <w:vAlign w:val="center"/>
          </w:tcPr>
          <w:p w14:paraId="4743CCB3"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c>
          <w:tcPr>
            <w:tcW w:w="1201" w:type="pct"/>
            <w:tcBorders>
              <w:top w:val="nil"/>
              <w:left w:val="nil"/>
              <w:bottom w:val="single" w:sz="4" w:space="0" w:color="auto"/>
              <w:right w:val="single" w:sz="4" w:space="0" w:color="auto"/>
            </w:tcBorders>
            <w:vAlign w:val="center"/>
          </w:tcPr>
          <w:p w14:paraId="0F10D4C9" w14:textId="77777777" w:rsidR="007225AC" w:rsidRPr="003F0517" w:rsidRDefault="007225AC" w:rsidP="003F0517">
            <w:pPr>
              <w:widowControl/>
              <w:spacing w:line="240" w:lineRule="auto"/>
              <w:ind w:firstLineChars="0" w:firstLine="0"/>
              <w:jc w:val="center"/>
              <w:rPr>
                <w:rFonts w:ascii="宋体" w:hAnsi="宋体" w:cs="宋体" w:hint="eastAsia"/>
                <w:color w:val="000000"/>
                <w:kern w:val="0"/>
                <w:szCs w:val="28"/>
                <w14:ligatures w14:val="none"/>
              </w:rPr>
            </w:pPr>
          </w:p>
        </w:tc>
      </w:tr>
      <w:tr w:rsidR="003F0517" w:rsidRPr="003F0517" w14:paraId="620C316D" w14:textId="77777777" w:rsidTr="003F0517">
        <w:trPr>
          <w:trHeight w:val="348"/>
        </w:trPr>
        <w:tc>
          <w:tcPr>
            <w:tcW w:w="1663" w:type="pct"/>
            <w:tcBorders>
              <w:top w:val="nil"/>
              <w:left w:val="single" w:sz="4" w:space="0" w:color="auto"/>
              <w:bottom w:val="single" w:sz="4" w:space="0" w:color="auto"/>
              <w:right w:val="single" w:sz="4" w:space="0" w:color="auto"/>
            </w:tcBorders>
            <w:vAlign w:val="center"/>
            <w:hideMark/>
          </w:tcPr>
          <w:p w14:paraId="0ACC20E1"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合计</w:t>
            </w:r>
          </w:p>
        </w:tc>
        <w:tc>
          <w:tcPr>
            <w:tcW w:w="934" w:type="pct"/>
            <w:tcBorders>
              <w:top w:val="nil"/>
              <w:left w:val="nil"/>
              <w:bottom w:val="single" w:sz="4" w:space="0" w:color="auto"/>
              <w:right w:val="single" w:sz="4" w:space="0" w:color="auto"/>
            </w:tcBorders>
            <w:vAlign w:val="center"/>
            <w:hideMark/>
          </w:tcPr>
          <w:p w14:paraId="54160D50"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6D098B07"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201" w:type="pct"/>
            <w:tcBorders>
              <w:top w:val="nil"/>
              <w:left w:val="nil"/>
              <w:bottom w:val="single" w:sz="4" w:space="0" w:color="auto"/>
              <w:right w:val="single" w:sz="4" w:space="0" w:color="auto"/>
            </w:tcBorders>
            <w:vAlign w:val="center"/>
            <w:hideMark/>
          </w:tcPr>
          <w:p w14:paraId="22278B00"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bl>
    <w:p w14:paraId="7737F8FD" w14:textId="44BB454A" w:rsidR="00D20A47" w:rsidRDefault="00D20A47" w:rsidP="00D20A47">
      <w:pPr>
        <w:ind w:firstLine="560"/>
        <w:rPr>
          <w:rFonts w:hint="eastAsia"/>
        </w:rPr>
      </w:pPr>
    </w:p>
    <w:p w14:paraId="39580AA8" w14:textId="77777777" w:rsidR="00D20A47" w:rsidRDefault="00D20A47" w:rsidP="00D20A47">
      <w:pPr>
        <w:ind w:firstLine="560"/>
        <w:rPr>
          <w:rFonts w:hint="eastAsia"/>
        </w:rPr>
      </w:pPr>
      <w:r>
        <w:rPr>
          <w:rFonts w:hint="eastAsia"/>
        </w:rPr>
        <w:tab/>
      </w:r>
      <w:r>
        <w:rPr>
          <w:rFonts w:hint="eastAsia"/>
        </w:rPr>
        <w:t>备注：</w:t>
      </w:r>
    </w:p>
    <w:p w14:paraId="019D958B" w14:textId="5684CFFD" w:rsidR="00D20A47" w:rsidRDefault="00D20A47" w:rsidP="00D20A47">
      <w:pPr>
        <w:ind w:firstLine="560"/>
        <w:rPr>
          <w:rFonts w:hint="eastAsia"/>
        </w:rPr>
      </w:pPr>
      <w:r>
        <w:rPr>
          <w:rFonts w:hint="eastAsia"/>
        </w:rPr>
        <w:t>1</w:t>
      </w:r>
      <w:r>
        <w:rPr>
          <w:rFonts w:hint="eastAsia"/>
        </w:rPr>
        <w:t>、合计敞口融资额度数应填写公司合并口径内所有公司在</w:t>
      </w:r>
      <w:r w:rsidR="006B7A65">
        <w:rPr>
          <w:rFonts w:hint="eastAsia"/>
        </w:rPr>
        <w:t>第</w:t>
      </w:r>
      <w:r w:rsidR="006B7A65">
        <w:rPr>
          <w:rFonts w:hint="eastAsia"/>
        </w:rPr>
        <w:t>4</w:t>
      </w:r>
      <w:r w:rsidR="006B7A65">
        <w:rPr>
          <w:rFonts w:hint="eastAsia"/>
        </w:rPr>
        <w:t>季度</w:t>
      </w:r>
      <w:r>
        <w:rPr>
          <w:rFonts w:hint="eastAsia"/>
        </w:rPr>
        <w:t>国内信用证可投放的最大敞口数，不能简单汇总。本标包不对额度进行汇总评分，若不同主体请单独列示</w:t>
      </w:r>
    </w:p>
    <w:p w14:paraId="157EA60D" w14:textId="77777777" w:rsidR="00D20A47" w:rsidRDefault="00D20A47" w:rsidP="00D20A47">
      <w:pPr>
        <w:ind w:firstLine="560"/>
        <w:rPr>
          <w:rFonts w:hint="eastAsia"/>
        </w:rPr>
      </w:pPr>
      <w:r>
        <w:rPr>
          <w:rFonts w:hint="eastAsia"/>
        </w:rPr>
        <w:t>2.</w:t>
      </w:r>
      <w:r>
        <w:rPr>
          <w:rFonts w:hint="eastAsia"/>
        </w:rPr>
        <w:t>未按格式要求填写，不得分。</w:t>
      </w:r>
    </w:p>
    <w:p w14:paraId="36B50F2D" w14:textId="77777777" w:rsidR="00D20A47" w:rsidRDefault="00D20A47" w:rsidP="00D20A47">
      <w:pPr>
        <w:ind w:firstLine="560"/>
        <w:rPr>
          <w:rFonts w:hint="eastAsia"/>
        </w:rPr>
      </w:pPr>
      <w:r>
        <w:rPr>
          <w:rFonts w:hint="eastAsia"/>
        </w:rPr>
        <w:t xml:space="preserve"> </w:t>
      </w:r>
    </w:p>
    <w:p w14:paraId="2F2DAF9F" w14:textId="77777777" w:rsidR="003F0517" w:rsidRDefault="003F0517" w:rsidP="00D20A47">
      <w:pPr>
        <w:ind w:firstLine="560"/>
        <w:rPr>
          <w:rFonts w:hint="eastAsia"/>
        </w:rPr>
      </w:pPr>
    </w:p>
    <w:p w14:paraId="5B13F724" w14:textId="77777777" w:rsidR="00D20A47" w:rsidRDefault="00D20A47" w:rsidP="00D20A47">
      <w:pPr>
        <w:ind w:firstLine="560"/>
        <w:rPr>
          <w:rFonts w:hint="eastAsia"/>
        </w:rPr>
      </w:pPr>
      <w:r>
        <w:rPr>
          <w:rFonts w:hint="eastAsia"/>
        </w:rPr>
        <w:lastRenderedPageBreak/>
        <w:t>附件五</w:t>
      </w:r>
    </w:p>
    <w:p w14:paraId="27FD14AB" w14:textId="77777777" w:rsidR="00D20A47" w:rsidRDefault="00D20A47" w:rsidP="00D20A47">
      <w:pPr>
        <w:ind w:firstLine="560"/>
        <w:rPr>
          <w:rFonts w:hint="eastAsia"/>
        </w:rPr>
      </w:pPr>
      <w:r>
        <w:rPr>
          <w:rFonts w:hint="eastAsia"/>
        </w:rPr>
        <w:t>授权书</w:t>
      </w:r>
    </w:p>
    <w:p w14:paraId="330EAFE0" w14:textId="77777777" w:rsidR="00D20A47" w:rsidRDefault="00D20A47" w:rsidP="00D20A47">
      <w:pPr>
        <w:ind w:firstLine="560"/>
        <w:rPr>
          <w:rFonts w:hint="eastAsia"/>
        </w:rPr>
      </w:pPr>
      <w:r>
        <w:rPr>
          <w:rFonts w:hint="eastAsia"/>
        </w:rPr>
        <w:t>宜宾天原集团股份有限公司：</w:t>
      </w:r>
    </w:p>
    <w:p w14:paraId="557DF05A" w14:textId="73A59E66" w:rsidR="00D20A47" w:rsidRDefault="00D20A47" w:rsidP="00D20A47">
      <w:pPr>
        <w:ind w:firstLine="560"/>
        <w:rPr>
          <w:rFonts w:hint="eastAsia"/>
        </w:rPr>
      </w:pPr>
      <w:r>
        <w:rPr>
          <w:rFonts w:hint="eastAsia"/>
        </w:rPr>
        <w:t>法定代表人</w:t>
      </w:r>
      <w:r>
        <w:rPr>
          <w:rFonts w:hint="eastAsia"/>
        </w:rPr>
        <w:t>/</w:t>
      </w:r>
      <w:r>
        <w:rPr>
          <w:rFonts w:hint="eastAsia"/>
        </w:rPr>
        <w:t>企业负责人</w:t>
      </w:r>
      <w:r w:rsidRPr="003F0517">
        <w:rPr>
          <w:rFonts w:hint="eastAsia"/>
          <w:u w:val="single"/>
        </w:rPr>
        <w:t xml:space="preserve">        </w:t>
      </w:r>
      <w:r>
        <w:rPr>
          <w:rFonts w:hint="eastAsia"/>
        </w:rPr>
        <w:t>授权</w:t>
      </w:r>
      <w:r w:rsidRPr="003F0517">
        <w:rPr>
          <w:rFonts w:hint="eastAsia"/>
          <w:u w:val="single"/>
        </w:rPr>
        <w:t xml:space="preserve">        </w:t>
      </w:r>
      <w:r>
        <w:rPr>
          <w:rFonts w:hint="eastAsia"/>
        </w:rPr>
        <w:t>参加贵公司组织的宜宾天原集团股份有限公司</w:t>
      </w:r>
      <w:r>
        <w:rPr>
          <w:rFonts w:hint="eastAsia"/>
        </w:rPr>
        <w:t>2025</w:t>
      </w:r>
      <w:r>
        <w:rPr>
          <w:rFonts w:hint="eastAsia"/>
        </w:rPr>
        <w:t>年</w:t>
      </w:r>
      <w:r w:rsidR="006B7A65">
        <w:rPr>
          <w:rFonts w:hint="eastAsia"/>
        </w:rPr>
        <w:t>第</w:t>
      </w:r>
      <w:r w:rsidR="006B7A65">
        <w:rPr>
          <w:rFonts w:hint="eastAsia"/>
        </w:rPr>
        <w:t>4</w:t>
      </w:r>
      <w:r w:rsidR="006B7A65">
        <w:rPr>
          <w:rFonts w:hint="eastAsia"/>
        </w:rPr>
        <w:t>季度</w:t>
      </w:r>
      <w:r>
        <w:rPr>
          <w:rFonts w:hint="eastAsia"/>
        </w:rPr>
        <w:t>流动资金需求融资项目比选，全权处理比选活动中的一切事宜，其法律后果由我单位承担。</w:t>
      </w:r>
    </w:p>
    <w:tbl>
      <w:tblPr>
        <w:tblW w:w="5000" w:type="pct"/>
        <w:tblLook w:val="04A0" w:firstRow="1" w:lastRow="0" w:firstColumn="1" w:lastColumn="0" w:noHBand="0" w:noVBand="1"/>
      </w:tblPr>
      <w:tblGrid>
        <w:gridCol w:w="2244"/>
        <w:gridCol w:w="2014"/>
        <w:gridCol w:w="1918"/>
        <w:gridCol w:w="1898"/>
        <w:gridCol w:w="222"/>
      </w:tblGrid>
      <w:tr w:rsidR="003F0517" w:rsidRPr="003F0517" w14:paraId="23DE0D75" w14:textId="77777777" w:rsidTr="003F0517">
        <w:trPr>
          <w:gridAfter w:val="1"/>
          <w:wAfter w:w="133" w:type="pct"/>
          <w:trHeight w:val="348"/>
        </w:trPr>
        <w:tc>
          <w:tcPr>
            <w:tcW w:w="4867" w:type="pct"/>
            <w:gridSpan w:val="4"/>
            <w:tcBorders>
              <w:top w:val="single" w:sz="4" w:space="0" w:color="auto"/>
              <w:left w:val="single" w:sz="4" w:space="0" w:color="auto"/>
              <w:bottom w:val="single" w:sz="4" w:space="0" w:color="auto"/>
              <w:right w:val="single" w:sz="4" w:space="0" w:color="auto"/>
            </w:tcBorders>
            <w:vAlign w:val="center"/>
            <w:hideMark/>
          </w:tcPr>
          <w:p w14:paraId="32B9FAF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参选人（单位公章）：</w:t>
            </w:r>
          </w:p>
        </w:tc>
      </w:tr>
      <w:tr w:rsidR="003F0517" w:rsidRPr="003F0517" w14:paraId="224830F1" w14:textId="77777777" w:rsidTr="003F0517">
        <w:trPr>
          <w:gridAfter w:val="1"/>
          <w:wAfter w:w="133" w:type="pct"/>
          <w:trHeight w:val="784"/>
        </w:trPr>
        <w:tc>
          <w:tcPr>
            <w:tcW w:w="1353" w:type="pct"/>
            <w:vMerge w:val="restart"/>
            <w:tcBorders>
              <w:top w:val="nil"/>
              <w:left w:val="single" w:sz="4" w:space="0" w:color="auto"/>
              <w:bottom w:val="single" w:sz="4" w:space="0" w:color="auto"/>
              <w:right w:val="single" w:sz="4" w:space="0" w:color="auto"/>
            </w:tcBorders>
            <w:vAlign w:val="center"/>
            <w:hideMark/>
          </w:tcPr>
          <w:p w14:paraId="18B703AB"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法定代表人/企业负责人：</w:t>
            </w:r>
          </w:p>
        </w:tc>
        <w:tc>
          <w:tcPr>
            <w:tcW w:w="1214" w:type="pct"/>
            <w:vMerge w:val="restart"/>
            <w:tcBorders>
              <w:top w:val="nil"/>
              <w:left w:val="single" w:sz="4" w:space="0" w:color="auto"/>
              <w:bottom w:val="single" w:sz="4" w:space="0" w:color="auto"/>
              <w:right w:val="single" w:sz="4" w:space="0" w:color="auto"/>
            </w:tcBorders>
            <w:vAlign w:val="center"/>
            <w:hideMark/>
          </w:tcPr>
          <w:p w14:paraId="40147982"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（签字或签章）</w:t>
            </w:r>
          </w:p>
        </w:tc>
        <w:tc>
          <w:tcPr>
            <w:tcW w:w="1156" w:type="pct"/>
            <w:vMerge w:val="restart"/>
            <w:tcBorders>
              <w:top w:val="nil"/>
              <w:left w:val="single" w:sz="4" w:space="0" w:color="auto"/>
              <w:bottom w:val="single" w:sz="4" w:space="0" w:color="auto"/>
              <w:right w:val="single" w:sz="4" w:space="0" w:color="auto"/>
            </w:tcBorders>
            <w:vAlign w:val="center"/>
            <w:hideMark/>
          </w:tcPr>
          <w:p w14:paraId="6C86478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身份证号码：</w:t>
            </w:r>
          </w:p>
        </w:tc>
        <w:tc>
          <w:tcPr>
            <w:tcW w:w="1144" w:type="pct"/>
            <w:vMerge w:val="restart"/>
            <w:tcBorders>
              <w:top w:val="nil"/>
              <w:left w:val="single" w:sz="4" w:space="0" w:color="auto"/>
              <w:bottom w:val="single" w:sz="4" w:space="0" w:color="auto"/>
              <w:right w:val="single" w:sz="4" w:space="0" w:color="auto"/>
            </w:tcBorders>
            <w:vAlign w:val="center"/>
            <w:hideMark/>
          </w:tcPr>
          <w:p w14:paraId="7672843E"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3F0517" w:rsidRPr="003F0517" w14:paraId="57F66EE5" w14:textId="77777777" w:rsidTr="003F0517">
        <w:trPr>
          <w:trHeight w:val="276"/>
        </w:trPr>
        <w:tc>
          <w:tcPr>
            <w:tcW w:w="1353" w:type="pct"/>
            <w:vMerge/>
            <w:tcBorders>
              <w:top w:val="nil"/>
              <w:left w:val="single" w:sz="4" w:space="0" w:color="auto"/>
              <w:bottom w:val="single" w:sz="4" w:space="0" w:color="auto"/>
              <w:right w:val="single" w:sz="4" w:space="0" w:color="auto"/>
            </w:tcBorders>
            <w:vAlign w:val="center"/>
            <w:hideMark/>
          </w:tcPr>
          <w:p w14:paraId="468A4F1D"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214" w:type="pct"/>
            <w:vMerge/>
            <w:tcBorders>
              <w:top w:val="nil"/>
              <w:left w:val="single" w:sz="4" w:space="0" w:color="auto"/>
              <w:bottom w:val="single" w:sz="4" w:space="0" w:color="auto"/>
              <w:right w:val="single" w:sz="4" w:space="0" w:color="auto"/>
            </w:tcBorders>
            <w:vAlign w:val="center"/>
            <w:hideMark/>
          </w:tcPr>
          <w:p w14:paraId="4309E2E7"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56" w:type="pct"/>
            <w:vMerge/>
            <w:tcBorders>
              <w:top w:val="nil"/>
              <w:left w:val="single" w:sz="4" w:space="0" w:color="auto"/>
              <w:bottom w:val="single" w:sz="4" w:space="0" w:color="auto"/>
              <w:right w:val="single" w:sz="4" w:space="0" w:color="auto"/>
            </w:tcBorders>
            <w:vAlign w:val="center"/>
            <w:hideMark/>
          </w:tcPr>
          <w:p w14:paraId="6D5289D0"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44" w:type="pct"/>
            <w:vMerge/>
            <w:tcBorders>
              <w:top w:val="nil"/>
              <w:left w:val="single" w:sz="4" w:space="0" w:color="auto"/>
              <w:bottom w:val="single" w:sz="4" w:space="0" w:color="auto"/>
              <w:right w:val="single" w:sz="4" w:space="0" w:color="auto"/>
            </w:tcBorders>
            <w:vAlign w:val="center"/>
            <w:hideMark/>
          </w:tcPr>
          <w:p w14:paraId="127DDEDC"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33" w:type="pct"/>
            <w:tcBorders>
              <w:top w:val="nil"/>
              <w:left w:val="nil"/>
              <w:bottom w:val="nil"/>
              <w:right w:val="nil"/>
            </w:tcBorders>
            <w:noWrap/>
            <w:vAlign w:val="bottom"/>
            <w:hideMark/>
          </w:tcPr>
          <w:p w14:paraId="01DB5FC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p>
        </w:tc>
      </w:tr>
      <w:tr w:rsidR="003F0517" w:rsidRPr="003F0517" w14:paraId="76B04C4A" w14:textId="77777777" w:rsidTr="003F0517">
        <w:trPr>
          <w:trHeight w:val="276"/>
        </w:trPr>
        <w:tc>
          <w:tcPr>
            <w:tcW w:w="1353" w:type="pct"/>
            <w:vMerge/>
            <w:tcBorders>
              <w:top w:val="nil"/>
              <w:left w:val="single" w:sz="4" w:space="0" w:color="auto"/>
              <w:bottom w:val="single" w:sz="4" w:space="0" w:color="auto"/>
              <w:right w:val="single" w:sz="4" w:space="0" w:color="auto"/>
            </w:tcBorders>
            <w:vAlign w:val="center"/>
            <w:hideMark/>
          </w:tcPr>
          <w:p w14:paraId="24092EF9"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214" w:type="pct"/>
            <w:vMerge/>
            <w:tcBorders>
              <w:top w:val="nil"/>
              <w:left w:val="single" w:sz="4" w:space="0" w:color="auto"/>
              <w:bottom w:val="single" w:sz="4" w:space="0" w:color="auto"/>
              <w:right w:val="single" w:sz="4" w:space="0" w:color="auto"/>
            </w:tcBorders>
            <w:vAlign w:val="center"/>
            <w:hideMark/>
          </w:tcPr>
          <w:p w14:paraId="0F5BC088"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56" w:type="pct"/>
            <w:vMerge/>
            <w:tcBorders>
              <w:top w:val="nil"/>
              <w:left w:val="single" w:sz="4" w:space="0" w:color="auto"/>
              <w:bottom w:val="single" w:sz="4" w:space="0" w:color="auto"/>
              <w:right w:val="single" w:sz="4" w:space="0" w:color="auto"/>
            </w:tcBorders>
            <w:vAlign w:val="center"/>
            <w:hideMark/>
          </w:tcPr>
          <w:p w14:paraId="4DF5CC1D"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44" w:type="pct"/>
            <w:vMerge/>
            <w:tcBorders>
              <w:top w:val="nil"/>
              <w:left w:val="single" w:sz="4" w:space="0" w:color="auto"/>
              <w:bottom w:val="single" w:sz="4" w:space="0" w:color="auto"/>
              <w:right w:val="single" w:sz="4" w:space="0" w:color="auto"/>
            </w:tcBorders>
            <w:vAlign w:val="center"/>
            <w:hideMark/>
          </w:tcPr>
          <w:p w14:paraId="69A462E7"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33" w:type="pct"/>
            <w:tcBorders>
              <w:top w:val="nil"/>
              <w:left w:val="nil"/>
              <w:bottom w:val="nil"/>
              <w:right w:val="nil"/>
            </w:tcBorders>
            <w:noWrap/>
            <w:vAlign w:val="bottom"/>
            <w:hideMark/>
          </w:tcPr>
          <w:p w14:paraId="6273271C"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00939204" w14:textId="77777777" w:rsidTr="003F0517">
        <w:trPr>
          <w:trHeight w:val="348"/>
        </w:trPr>
        <w:tc>
          <w:tcPr>
            <w:tcW w:w="1353" w:type="pct"/>
            <w:tcBorders>
              <w:top w:val="nil"/>
              <w:left w:val="single" w:sz="4" w:space="0" w:color="auto"/>
              <w:bottom w:val="single" w:sz="4" w:space="0" w:color="auto"/>
              <w:right w:val="single" w:sz="4" w:space="0" w:color="auto"/>
            </w:tcBorders>
            <w:vAlign w:val="center"/>
            <w:hideMark/>
          </w:tcPr>
          <w:p w14:paraId="646B9B0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w:t>
            </w:r>
          </w:p>
        </w:tc>
        <w:tc>
          <w:tcPr>
            <w:tcW w:w="1214" w:type="pct"/>
            <w:tcBorders>
              <w:top w:val="nil"/>
              <w:left w:val="nil"/>
              <w:bottom w:val="single" w:sz="4" w:space="0" w:color="auto"/>
              <w:right w:val="single" w:sz="4" w:space="0" w:color="auto"/>
            </w:tcBorders>
            <w:vAlign w:val="center"/>
            <w:hideMark/>
          </w:tcPr>
          <w:p w14:paraId="0F276E5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（签字或签章）</w:t>
            </w:r>
          </w:p>
        </w:tc>
        <w:tc>
          <w:tcPr>
            <w:tcW w:w="1156" w:type="pct"/>
            <w:tcBorders>
              <w:top w:val="nil"/>
              <w:left w:val="nil"/>
              <w:bottom w:val="single" w:sz="4" w:space="0" w:color="auto"/>
              <w:right w:val="single" w:sz="4" w:space="0" w:color="auto"/>
            </w:tcBorders>
            <w:vAlign w:val="center"/>
            <w:hideMark/>
          </w:tcPr>
          <w:p w14:paraId="76C05FFC"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身份证号码：</w:t>
            </w:r>
          </w:p>
        </w:tc>
        <w:tc>
          <w:tcPr>
            <w:tcW w:w="1144" w:type="pct"/>
            <w:tcBorders>
              <w:top w:val="nil"/>
              <w:left w:val="nil"/>
              <w:bottom w:val="single" w:sz="4" w:space="0" w:color="auto"/>
              <w:right w:val="single" w:sz="4" w:space="0" w:color="auto"/>
            </w:tcBorders>
            <w:vAlign w:val="center"/>
            <w:hideMark/>
          </w:tcPr>
          <w:p w14:paraId="4D2F2DB9"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25F9F0B2"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15B84C88" w14:textId="77777777" w:rsidTr="003F0517">
        <w:trPr>
          <w:trHeight w:val="348"/>
        </w:trPr>
        <w:tc>
          <w:tcPr>
            <w:tcW w:w="1353" w:type="pct"/>
            <w:tcBorders>
              <w:top w:val="nil"/>
              <w:left w:val="single" w:sz="4" w:space="0" w:color="auto"/>
              <w:bottom w:val="single" w:sz="4" w:space="0" w:color="auto"/>
              <w:right w:val="single" w:sz="4" w:space="0" w:color="auto"/>
            </w:tcBorders>
            <w:vAlign w:val="center"/>
            <w:hideMark/>
          </w:tcPr>
          <w:p w14:paraId="385563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授权代表职务：</w:t>
            </w:r>
          </w:p>
        </w:tc>
        <w:tc>
          <w:tcPr>
            <w:tcW w:w="3514" w:type="pct"/>
            <w:gridSpan w:val="3"/>
            <w:tcBorders>
              <w:top w:val="single" w:sz="4" w:space="0" w:color="auto"/>
              <w:left w:val="nil"/>
              <w:bottom w:val="single" w:sz="4" w:space="0" w:color="auto"/>
              <w:right w:val="single" w:sz="4" w:space="0" w:color="auto"/>
            </w:tcBorders>
            <w:vAlign w:val="center"/>
            <w:hideMark/>
          </w:tcPr>
          <w:p w14:paraId="3ED7A46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71CB0CD5"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7529A2B6" w14:textId="77777777" w:rsidTr="003F0517">
        <w:trPr>
          <w:trHeight w:val="696"/>
        </w:trPr>
        <w:tc>
          <w:tcPr>
            <w:tcW w:w="1353" w:type="pct"/>
            <w:tcBorders>
              <w:top w:val="nil"/>
              <w:left w:val="single" w:sz="4" w:space="0" w:color="auto"/>
              <w:bottom w:val="single" w:sz="4" w:space="0" w:color="auto"/>
              <w:right w:val="single" w:sz="4" w:space="0" w:color="auto"/>
            </w:tcBorders>
            <w:vAlign w:val="center"/>
            <w:hideMark/>
          </w:tcPr>
          <w:p w14:paraId="5A5CA857"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授权代表电话：</w:t>
            </w:r>
          </w:p>
        </w:tc>
        <w:tc>
          <w:tcPr>
            <w:tcW w:w="1214" w:type="pct"/>
            <w:tcBorders>
              <w:top w:val="nil"/>
              <w:left w:val="nil"/>
              <w:bottom w:val="single" w:sz="4" w:space="0" w:color="auto"/>
              <w:right w:val="single" w:sz="4" w:space="0" w:color="auto"/>
            </w:tcBorders>
            <w:vAlign w:val="center"/>
            <w:hideMark/>
          </w:tcPr>
          <w:p w14:paraId="2FB2EE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156" w:type="pct"/>
            <w:tcBorders>
              <w:top w:val="nil"/>
              <w:left w:val="nil"/>
              <w:bottom w:val="single" w:sz="4" w:space="0" w:color="auto"/>
              <w:right w:val="single" w:sz="4" w:space="0" w:color="auto"/>
            </w:tcBorders>
            <w:vAlign w:val="center"/>
            <w:hideMark/>
          </w:tcPr>
          <w:p w14:paraId="7E7520C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授权代表电子邮箱：</w:t>
            </w:r>
          </w:p>
        </w:tc>
        <w:tc>
          <w:tcPr>
            <w:tcW w:w="1144" w:type="pct"/>
            <w:tcBorders>
              <w:top w:val="nil"/>
              <w:left w:val="nil"/>
              <w:bottom w:val="single" w:sz="4" w:space="0" w:color="auto"/>
              <w:right w:val="single" w:sz="4" w:space="0" w:color="auto"/>
            </w:tcBorders>
            <w:vAlign w:val="center"/>
            <w:hideMark/>
          </w:tcPr>
          <w:p w14:paraId="6E7788E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7ACBBD49"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37FEDD71" w14:textId="77777777" w:rsidR="003F0517" w:rsidRDefault="003F0517" w:rsidP="00D20A47">
      <w:pPr>
        <w:ind w:firstLine="560"/>
        <w:rPr>
          <w:rFonts w:hint="eastAsia"/>
        </w:rPr>
      </w:pPr>
    </w:p>
    <w:p w14:paraId="6FC2FC6A" w14:textId="76CD63DE" w:rsidR="00D20A47" w:rsidRDefault="00D20A47" w:rsidP="00D20A47">
      <w:pPr>
        <w:ind w:firstLine="560"/>
        <w:rPr>
          <w:rFonts w:hint="eastAsia"/>
        </w:rPr>
      </w:pPr>
      <w:r>
        <w:rPr>
          <w:rFonts w:hint="eastAsia"/>
        </w:rPr>
        <w:t>附（法定代表人</w:t>
      </w:r>
      <w:r>
        <w:rPr>
          <w:rFonts w:hint="eastAsia"/>
        </w:rPr>
        <w:t>/</w:t>
      </w:r>
      <w:r>
        <w:rPr>
          <w:rFonts w:hint="eastAsia"/>
        </w:rPr>
        <w:t>企业负责人身份证复印件以及营业执照或监管机构颁发的许可证，已有合作的金融机构可不提供附件</w:t>
      </w:r>
    </w:p>
    <w:p w14:paraId="111C7FBF" w14:textId="265A59BB" w:rsidR="001227BA" w:rsidRDefault="00D20A47" w:rsidP="00D20A47">
      <w:pPr>
        <w:ind w:firstLine="560"/>
        <w:rPr>
          <w:rFonts w:hint="eastAsia"/>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1227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FD86" w14:textId="77777777" w:rsidR="00670D50" w:rsidRDefault="00670D50" w:rsidP="00D20A47">
      <w:pPr>
        <w:spacing w:line="240" w:lineRule="auto"/>
        <w:ind w:firstLine="560"/>
        <w:rPr>
          <w:rFonts w:hint="eastAsia"/>
        </w:rPr>
      </w:pPr>
      <w:r>
        <w:separator/>
      </w:r>
    </w:p>
  </w:endnote>
  <w:endnote w:type="continuationSeparator" w:id="0">
    <w:p w14:paraId="618D42AC" w14:textId="77777777" w:rsidR="00670D50" w:rsidRDefault="00670D50" w:rsidP="00D20A47">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741D" w14:textId="77777777" w:rsidR="007C465D" w:rsidRDefault="007C465D">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23CD" w14:textId="77777777" w:rsidR="007C465D" w:rsidRDefault="007C465D">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4E38" w14:textId="77777777" w:rsidR="007C465D" w:rsidRDefault="007C465D">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7EBD" w14:textId="77777777" w:rsidR="00670D50" w:rsidRDefault="00670D50" w:rsidP="00D20A47">
      <w:pPr>
        <w:spacing w:line="240" w:lineRule="auto"/>
        <w:ind w:firstLine="560"/>
        <w:rPr>
          <w:rFonts w:hint="eastAsia"/>
        </w:rPr>
      </w:pPr>
      <w:r>
        <w:separator/>
      </w:r>
    </w:p>
  </w:footnote>
  <w:footnote w:type="continuationSeparator" w:id="0">
    <w:p w14:paraId="73F7608C" w14:textId="77777777" w:rsidR="00670D50" w:rsidRDefault="00670D50" w:rsidP="00D20A47">
      <w:pPr>
        <w:spacing w:line="240" w:lineRule="auto"/>
        <w:ind w:firstLine="5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2334" w14:textId="77777777" w:rsidR="007C465D" w:rsidRDefault="007C465D">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D13" w14:textId="77777777" w:rsidR="007C465D" w:rsidRDefault="007C465D">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296" w14:textId="77777777" w:rsidR="007C465D" w:rsidRDefault="007C465D">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CD7"/>
    <w:multiLevelType w:val="multilevel"/>
    <w:tmpl w:val="A1BA0CDE"/>
    <w:lvl w:ilvl="0">
      <w:start w:val="1"/>
      <w:numFmt w:val="chineseCountingThousand"/>
      <w:pStyle w:val="1"/>
      <w:lvlText w:val="%1、"/>
      <w:lvlJc w:val="left"/>
      <w:pPr>
        <w:ind w:left="0" w:firstLine="0"/>
      </w:pPr>
      <w:rPr>
        <w:rFonts w:hint="eastAsia"/>
      </w:rPr>
    </w:lvl>
    <w:lvl w:ilvl="1">
      <w:start w:val="1"/>
      <w:numFmt w:val="lowerLetter"/>
      <w:lvlText w:val="%2)"/>
      <w:lvlJc w:val="left"/>
      <w:pPr>
        <w:ind w:left="1080" w:hanging="440"/>
      </w:pPr>
      <w:rPr>
        <w:rFonts w:hint="eastAsia"/>
      </w:rPr>
    </w:lvl>
    <w:lvl w:ilvl="2">
      <w:start w:val="1"/>
      <w:numFmt w:val="lowerRoman"/>
      <w:lvlText w:val="%3."/>
      <w:lvlJc w:val="right"/>
      <w:pPr>
        <w:ind w:left="1520" w:hanging="440"/>
      </w:pPr>
      <w:rPr>
        <w:rFonts w:hint="eastAsia"/>
      </w:rPr>
    </w:lvl>
    <w:lvl w:ilvl="3">
      <w:start w:val="1"/>
      <w:numFmt w:val="decimal"/>
      <w:lvlText w:val="%4."/>
      <w:lvlJc w:val="left"/>
      <w:pPr>
        <w:ind w:left="1960" w:hanging="440"/>
      </w:pPr>
      <w:rPr>
        <w:rFonts w:hint="eastAsia"/>
      </w:rPr>
    </w:lvl>
    <w:lvl w:ilvl="4">
      <w:start w:val="1"/>
      <w:numFmt w:val="lowerLetter"/>
      <w:lvlText w:val="%5)"/>
      <w:lvlJc w:val="left"/>
      <w:pPr>
        <w:ind w:left="2400" w:hanging="440"/>
      </w:pPr>
      <w:rPr>
        <w:rFonts w:hint="eastAsia"/>
      </w:rPr>
    </w:lvl>
    <w:lvl w:ilvl="5">
      <w:start w:val="1"/>
      <w:numFmt w:val="lowerRoman"/>
      <w:lvlText w:val="%6."/>
      <w:lvlJc w:val="right"/>
      <w:pPr>
        <w:ind w:left="2840" w:hanging="440"/>
      </w:pPr>
      <w:rPr>
        <w:rFonts w:hint="eastAsia"/>
      </w:rPr>
    </w:lvl>
    <w:lvl w:ilvl="6">
      <w:start w:val="1"/>
      <w:numFmt w:val="decimal"/>
      <w:lvlText w:val="%7."/>
      <w:lvlJc w:val="left"/>
      <w:pPr>
        <w:ind w:left="3280" w:hanging="440"/>
      </w:pPr>
      <w:rPr>
        <w:rFonts w:hint="eastAsia"/>
      </w:rPr>
    </w:lvl>
    <w:lvl w:ilvl="7">
      <w:start w:val="1"/>
      <w:numFmt w:val="lowerLetter"/>
      <w:lvlText w:val="%8)"/>
      <w:lvlJc w:val="left"/>
      <w:pPr>
        <w:ind w:left="3720" w:hanging="440"/>
      </w:pPr>
      <w:rPr>
        <w:rFonts w:hint="eastAsia"/>
      </w:rPr>
    </w:lvl>
    <w:lvl w:ilvl="8">
      <w:start w:val="1"/>
      <w:numFmt w:val="lowerRoman"/>
      <w:lvlText w:val="%9."/>
      <w:lvlJc w:val="right"/>
      <w:pPr>
        <w:ind w:left="4160" w:hanging="440"/>
      </w:pPr>
      <w:rPr>
        <w:rFonts w:hint="eastAsia"/>
      </w:rPr>
    </w:lvl>
  </w:abstractNum>
  <w:abstractNum w:abstractNumId="1" w15:restartNumberingAfterBreak="0">
    <w:nsid w:val="75EF2407"/>
    <w:multiLevelType w:val="multilevel"/>
    <w:tmpl w:val="32F669A4"/>
    <w:lvl w:ilvl="0">
      <w:start w:val="1"/>
      <w:numFmt w:val="chineseCountingThousand"/>
      <w:lvlText w:val="(%1)"/>
      <w:lvlJc w:val="left"/>
      <w:pPr>
        <w:ind w:left="640" w:hanging="440"/>
      </w:pPr>
      <w:rPr>
        <w:rFonts w:hint="eastAsia"/>
      </w:rPr>
    </w:lvl>
    <w:lvl w:ilvl="1">
      <w:start w:val="1"/>
      <w:numFmt w:val="chineseCountingThousand"/>
      <w:pStyle w:val="2"/>
      <w:lvlText w:val="（%2）"/>
      <w:lvlJc w:val="left"/>
      <w:pPr>
        <w:ind w:left="0" w:firstLine="0"/>
      </w:pPr>
      <w:rPr>
        <w:rFonts w:hint="eastAsia"/>
      </w:rPr>
    </w:lvl>
    <w:lvl w:ilvl="2">
      <w:start w:val="1"/>
      <w:numFmt w:val="lowerRoman"/>
      <w:lvlText w:val="%3."/>
      <w:lvlJc w:val="right"/>
      <w:pPr>
        <w:ind w:left="1520" w:hanging="440"/>
      </w:pPr>
      <w:rPr>
        <w:rFonts w:hint="eastAsia"/>
      </w:rPr>
    </w:lvl>
    <w:lvl w:ilvl="3">
      <w:start w:val="1"/>
      <w:numFmt w:val="decimal"/>
      <w:lvlText w:val="%4."/>
      <w:lvlJc w:val="left"/>
      <w:pPr>
        <w:ind w:left="1960" w:hanging="440"/>
      </w:pPr>
      <w:rPr>
        <w:rFonts w:hint="eastAsia"/>
      </w:rPr>
    </w:lvl>
    <w:lvl w:ilvl="4">
      <w:start w:val="1"/>
      <w:numFmt w:val="lowerLetter"/>
      <w:lvlText w:val="%5)"/>
      <w:lvlJc w:val="left"/>
      <w:pPr>
        <w:ind w:left="2400" w:hanging="440"/>
      </w:pPr>
      <w:rPr>
        <w:rFonts w:hint="eastAsia"/>
      </w:rPr>
    </w:lvl>
    <w:lvl w:ilvl="5">
      <w:start w:val="1"/>
      <w:numFmt w:val="lowerRoman"/>
      <w:lvlText w:val="%6."/>
      <w:lvlJc w:val="right"/>
      <w:pPr>
        <w:ind w:left="2840" w:hanging="440"/>
      </w:pPr>
      <w:rPr>
        <w:rFonts w:hint="eastAsia"/>
      </w:rPr>
    </w:lvl>
    <w:lvl w:ilvl="6">
      <w:start w:val="1"/>
      <w:numFmt w:val="decimal"/>
      <w:lvlText w:val="%7."/>
      <w:lvlJc w:val="left"/>
      <w:pPr>
        <w:ind w:left="3280" w:hanging="440"/>
      </w:pPr>
      <w:rPr>
        <w:rFonts w:hint="eastAsia"/>
      </w:rPr>
    </w:lvl>
    <w:lvl w:ilvl="7">
      <w:start w:val="1"/>
      <w:numFmt w:val="lowerLetter"/>
      <w:lvlText w:val="%8)"/>
      <w:lvlJc w:val="left"/>
      <w:pPr>
        <w:ind w:left="3720" w:hanging="440"/>
      </w:pPr>
      <w:rPr>
        <w:rFonts w:hint="eastAsia"/>
      </w:rPr>
    </w:lvl>
    <w:lvl w:ilvl="8">
      <w:start w:val="1"/>
      <w:numFmt w:val="lowerRoman"/>
      <w:lvlText w:val="%9."/>
      <w:lvlJc w:val="right"/>
      <w:pPr>
        <w:ind w:left="4160" w:hanging="440"/>
      </w:pPr>
      <w:rPr>
        <w:rFonts w:hint="eastAsia"/>
      </w:rPr>
    </w:lvl>
  </w:abstractNum>
  <w:num w:numId="1" w16cid:durableId="184448269">
    <w:abstractNumId w:val="0"/>
  </w:num>
  <w:num w:numId="2" w16cid:durableId="379327204">
    <w:abstractNumId w:val="1"/>
  </w:num>
  <w:num w:numId="3" w16cid:durableId="2703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01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9B"/>
    <w:rsid w:val="0001424E"/>
    <w:rsid w:val="00060C11"/>
    <w:rsid w:val="00106DF7"/>
    <w:rsid w:val="001227BA"/>
    <w:rsid w:val="0018795C"/>
    <w:rsid w:val="0023045A"/>
    <w:rsid w:val="00333909"/>
    <w:rsid w:val="003441C5"/>
    <w:rsid w:val="00354BEE"/>
    <w:rsid w:val="003E7AD9"/>
    <w:rsid w:val="003F0517"/>
    <w:rsid w:val="003F6D82"/>
    <w:rsid w:val="0044254B"/>
    <w:rsid w:val="00465E23"/>
    <w:rsid w:val="00505D30"/>
    <w:rsid w:val="0050728E"/>
    <w:rsid w:val="00517E3B"/>
    <w:rsid w:val="00535F42"/>
    <w:rsid w:val="00542694"/>
    <w:rsid w:val="0055332F"/>
    <w:rsid w:val="005653BD"/>
    <w:rsid w:val="00597B82"/>
    <w:rsid w:val="005C2174"/>
    <w:rsid w:val="005D1A38"/>
    <w:rsid w:val="005D523C"/>
    <w:rsid w:val="005D579B"/>
    <w:rsid w:val="00662C2C"/>
    <w:rsid w:val="00670D50"/>
    <w:rsid w:val="006A7E9F"/>
    <w:rsid w:val="006B7A65"/>
    <w:rsid w:val="0070252D"/>
    <w:rsid w:val="007225AC"/>
    <w:rsid w:val="00743AA3"/>
    <w:rsid w:val="00750A2F"/>
    <w:rsid w:val="0079667C"/>
    <w:rsid w:val="007C465D"/>
    <w:rsid w:val="007F1E12"/>
    <w:rsid w:val="008005FA"/>
    <w:rsid w:val="008B7FD7"/>
    <w:rsid w:val="008E601C"/>
    <w:rsid w:val="009645C6"/>
    <w:rsid w:val="00A315E7"/>
    <w:rsid w:val="00A6635B"/>
    <w:rsid w:val="00AF5441"/>
    <w:rsid w:val="00B152FE"/>
    <w:rsid w:val="00B760FC"/>
    <w:rsid w:val="00BA75FE"/>
    <w:rsid w:val="00BF61A4"/>
    <w:rsid w:val="00C80651"/>
    <w:rsid w:val="00CD1E5D"/>
    <w:rsid w:val="00CE4317"/>
    <w:rsid w:val="00D20A47"/>
    <w:rsid w:val="00D63E53"/>
    <w:rsid w:val="00D65321"/>
    <w:rsid w:val="00E94A8C"/>
    <w:rsid w:val="00F267EB"/>
    <w:rsid w:val="00F7044E"/>
    <w:rsid w:val="00F7752D"/>
    <w:rsid w:val="00F87100"/>
    <w:rsid w:val="00FD5427"/>
    <w:rsid w:val="00FE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37BE0"/>
  <w15:chartTrackingRefBased/>
  <w15:docId w15:val="{8ECB1CC7-4E75-4889-9F3D-F8A0F341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E5D"/>
    <w:pPr>
      <w:widowControl w:val="0"/>
      <w:spacing w:after="0" w:line="360" w:lineRule="auto"/>
      <w:ind w:firstLineChars="200" w:firstLine="200"/>
    </w:pPr>
    <w:rPr>
      <w:rFonts w:eastAsia="宋体"/>
      <w:sz w:val="28"/>
    </w:rPr>
  </w:style>
  <w:style w:type="paragraph" w:styleId="1">
    <w:name w:val="heading 1"/>
    <w:basedOn w:val="a"/>
    <w:next w:val="a"/>
    <w:link w:val="10"/>
    <w:uiPriority w:val="9"/>
    <w:qFormat/>
    <w:rsid w:val="00D20A47"/>
    <w:pPr>
      <w:keepNext/>
      <w:keepLines/>
      <w:numPr>
        <w:numId w:val="1"/>
      </w:numPr>
      <w:ind w:firstLineChars="0"/>
      <w:outlineLvl w:val="0"/>
    </w:pPr>
    <w:rPr>
      <w:rFonts w:asciiTheme="majorHAnsi" w:hAnsiTheme="majorHAnsi" w:cstheme="majorBidi"/>
      <w:b/>
      <w:sz w:val="32"/>
      <w:szCs w:val="48"/>
    </w:rPr>
  </w:style>
  <w:style w:type="paragraph" w:styleId="2">
    <w:name w:val="heading 2"/>
    <w:basedOn w:val="a"/>
    <w:next w:val="a"/>
    <w:link w:val="20"/>
    <w:uiPriority w:val="9"/>
    <w:unhideWhenUsed/>
    <w:qFormat/>
    <w:rsid w:val="00D20A47"/>
    <w:pPr>
      <w:keepNext/>
      <w:keepLines/>
      <w:numPr>
        <w:ilvl w:val="1"/>
        <w:numId w:val="2"/>
      </w:numPr>
      <w:ind w:firstLineChars="0"/>
      <w:outlineLvl w:val="1"/>
    </w:pPr>
    <w:rPr>
      <w:rFonts w:asciiTheme="majorHAnsi" w:hAnsiTheme="majorHAnsi" w:cstheme="majorBidi"/>
      <w:b/>
      <w:sz w:val="32"/>
      <w:szCs w:val="40"/>
    </w:rPr>
  </w:style>
  <w:style w:type="paragraph" w:styleId="3">
    <w:name w:val="heading 3"/>
    <w:basedOn w:val="a"/>
    <w:next w:val="a"/>
    <w:link w:val="30"/>
    <w:uiPriority w:val="9"/>
    <w:semiHidden/>
    <w:unhideWhenUsed/>
    <w:qFormat/>
    <w:rsid w:val="005D5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79B"/>
    <w:pPr>
      <w:keepNext/>
      <w:keepLines/>
      <w:spacing w:before="80" w:after="40"/>
      <w:outlineLvl w:val="3"/>
    </w:pPr>
    <w:rPr>
      <w:rFonts w:cstheme="majorBidi"/>
      <w:color w:val="2F5496" w:themeColor="accent1" w:themeShade="BF"/>
      <w:szCs w:val="28"/>
    </w:rPr>
  </w:style>
  <w:style w:type="paragraph" w:styleId="5">
    <w:name w:val="heading 5"/>
    <w:basedOn w:val="a"/>
    <w:next w:val="a"/>
    <w:link w:val="50"/>
    <w:uiPriority w:val="9"/>
    <w:semiHidden/>
    <w:unhideWhenUsed/>
    <w:qFormat/>
    <w:rsid w:val="005D5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79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7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7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57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A47"/>
    <w:rPr>
      <w:rFonts w:asciiTheme="majorHAnsi" w:eastAsia="宋体" w:hAnsiTheme="majorHAnsi" w:cstheme="majorBidi"/>
      <w:b/>
      <w:sz w:val="32"/>
      <w:szCs w:val="48"/>
    </w:rPr>
  </w:style>
  <w:style w:type="character" w:customStyle="1" w:styleId="20">
    <w:name w:val="标题 2 字符"/>
    <w:basedOn w:val="a0"/>
    <w:link w:val="2"/>
    <w:uiPriority w:val="9"/>
    <w:rsid w:val="00D20A47"/>
    <w:rPr>
      <w:rFonts w:asciiTheme="majorHAnsi" w:eastAsia="宋体" w:hAnsiTheme="majorHAnsi" w:cstheme="majorBidi"/>
      <w:b/>
      <w:sz w:val="32"/>
      <w:szCs w:val="40"/>
    </w:rPr>
  </w:style>
  <w:style w:type="character" w:customStyle="1" w:styleId="30">
    <w:name w:val="标题 3 字符"/>
    <w:basedOn w:val="a0"/>
    <w:link w:val="3"/>
    <w:uiPriority w:val="9"/>
    <w:semiHidden/>
    <w:rsid w:val="005D5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79B"/>
    <w:rPr>
      <w:rFonts w:cstheme="majorBidi"/>
      <w:color w:val="2F5496" w:themeColor="accent1" w:themeShade="BF"/>
      <w:sz w:val="28"/>
      <w:szCs w:val="28"/>
    </w:rPr>
  </w:style>
  <w:style w:type="character" w:customStyle="1" w:styleId="50">
    <w:name w:val="标题 5 字符"/>
    <w:basedOn w:val="a0"/>
    <w:link w:val="5"/>
    <w:uiPriority w:val="9"/>
    <w:semiHidden/>
    <w:rsid w:val="005D579B"/>
    <w:rPr>
      <w:rFonts w:cstheme="majorBidi"/>
      <w:color w:val="2F5496" w:themeColor="accent1" w:themeShade="BF"/>
      <w:sz w:val="24"/>
    </w:rPr>
  </w:style>
  <w:style w:type="character" w:customStyle="1" w:styleId="60">
    <w:name w:val="标题 6 字符"/>
    <w:basedOn w:val="a0"/>
    <w:link w:val="6"/>
    <w:uiPriority w:val="9"/>
    <w:semiHidden/>
    <w:rsid w:val="005D579B"/>
    <w:rPr>
      <w:rFonts w:cstheme="majorBidi"/>
      <w:b/>
      <w:bCs/>
      <w:color w:val="2F5496" w:themeColor="accent1" w:themeShade="BF"/>
    </w:rPr>
  </w:style>
  <w:style w:type="character" w:customStyle="1" w:styleId="70">
    <w:name w:val="标题 7 字符"/>
    <w:basedOn w:val="a0"/>
    <w:link w:val="7"/>
    <w:uiPriority w:val="9"/>
    <w:semiHidden/>
    <w:rsid w:val="005D579B"/>
    <w:rPr>
      <w:rFonts w:cstheme="majorBidi"/>
      <w:b/>
      <w:bCs/>
      <w:color w:val="595959" w:themeColor="text1" w:themeTint="A6"/>
    </w:rPr>
  </w:style>
  <w:style w:type="character" w:customStyle="1" w:styleId="80">
    <w:name w:val="标题 8 字符"/>
    <w:basedOn w:val="a0"/>
    <w:link w:val="8"/>
    <w:uiPriority w:val="9"/>
    <w:semiHidden/>
    <w:rsid w:val="005D579B"/>
    <w:rPr>
      <w:rFonts w:cstheme="majorBidi"/>
      <w:color w:val="595959" w:themeColor="text1" w:themeTint="A6"/>
    </w:rPr>
  </w:style>
  <w:style w:type="character" w:customStyle="1" w:styleId="90">
    <w:name w:val="标题 9 字符"/>
    <w:basedOn w:val="a0"/>
    <w:link w:val="9"/>
    <w:uiPriority w:val="9"/>
    <w:semiHidden/>
    <w:rsid w:val="005D579B"/>
    <w:rPr>
      <w:rFonts w:eastAsiaTheme="majorEastAsia" w:cstheme="majorBidi"/>
      <w:color w:val="595959" w:themeColor="text1" w:themeTint="A6"/>
    </w:rPr>
  </w:style>
  <w:style w:type="paragraph" w:styleId="a3">
    <w:name w:val="Title"/>
    <w:basedOn w:val="a"/>
    <w:next w:val="a"/>
    <w:link w:val="a4"/>
    <w:uiPriority w:val="10"/>
    <w:qFormat/>
    <w:rsid w:val="005D5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79B"/>
    <w:pPr>
      <w:numPr>
        <w:ilvl w:val="1"/>
      </w:numPr>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5D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79B"/>
    <w:pPr>
      <w:spacing w:before="160"/>
      <w:jc w:val="center"/>
    </w:pPr>
    <w:rPr>
      <w:i/>
      <w:iCs/>
      <w:color w:val="404040" w:themeColor="text1" w:themeTint="BF"/>
    </w:rPr>
  </w:style>
  <w:style w:type="character" w:customStyle="1" w:styleId="a8">
    <w:name w:val="引用 字符"/>
    <w:basedOn w:val="a0"/>
    <w:link w:val="a7"/>
    <w:uiPriority w:val="29"/>
    <w:rsid w:val="005D579B"/>
    <w:rPr>
      <w:i/>
      <w:iCs/>
      <w:color w:val="404040" w:themeColor="text1" w:themeTint="BF"/>
    </w:rPr>
  </w:style>
  <w:style w:type="paragraph" w:styleId="a9">
    <w:name w:val="List Paragraph"/>
    <w:basedOn w:val="a"/>
    <w:uiPriority w:val="34"/>
    <w:qFormat/>
    <w:rsid w:val="005D579B"/>
    <w:pPr>
      <w:ind w:left="720"/>
      <w:contextualSpacing/>
    </w:pPr>
  </w:style>
  <w:style w:type="character" w:styleId="aa">
    <w:name w:val="Intense Emphasis"/>
    <w:basedOn w:val="a0"/>
    <w:uiPriority w:val="21"/>
    <w:qFormat/>
    <w:rsid w:val="005D579B"/>
    <w:rPr>
      <w:i/>
      <w:iCs/>
      <w:color w:val="2F5496" w:themeColor="accent1" w:themeShade="BF"/>
    </w:rPr>
  </w:style>
  <w:style w:type="paragraph" w:styleId="ab">
    <w:name w:val="Intense Quote"/>
    <w:basedOn w:val="a"/>
    <w:next w:val="a"/>
    <w:link w:val="ac"/>
    <w:uiPriority w:val="30"/>
    <w:qFormat/>
    <w:rsid w:val="005D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79B"/>
    <w:rPr>
      <w:i/>
      <w:iCs/>
      <w:color w:val="2F5496" w:themeColor="accent1" w:themeShade="BF"/>
    </w:rPr>
  </w:style>
  <w:style w:type="character" w:styleId="ad">
    <w:name w:val="Intense Reference"/>
    <w:basedOn w:val="a0"/>
    <w:uiPriority w:val="32"/>
    <w:qFormat/>
    <w:rsid w:val="005D579B"/>
    <w:rPr>
      <w:b/>
      <w:bCs/>
      <w:smallCaps/>
      <w:color w:val="2F5496" w:themeColor="accent1" w:themeShade="BF"/>
      <w:spacing w:val="5"/>
    </w:rPr>
  </w:style>
  <w:style w:type="paragraph" w:styleId="ae">
    <w:name w:val="header"/>
    <w:basedOn w:val="a"/>
    <w:link w:val="af"/>
    <w:uiPriority w:val="99"/>
    <w:unhideWhenUsed/>
    <w:rsid w:val="00D20A4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20A47"/>
    <w:rPr>
      <w:sz w:val="18"/>
      <w:szCs w:val="18"/>
    </w:rPr>
  </w:style>
  <w:style w:type="paragraph" w:styleId="af0">
    <w:name w:val="footer"/>
    <w:basedOn w:val="a"/>
    <w:link w:val="af1"/>
    <w:uiPriority w:val="99"/>
    <w:unhideWhenUsed/>
    <w:rsid w:val="00D20A4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20A47"/>
    <w:rPr>
      <w:sz w:val="18"/>
      <w:szCs w:val="18"/>
    </w:rPr>
  </w:style>
  <w:style w:type="paragraph" w:styleId="TOC1">
    <w:name w:val="toc 1"/>
    <w:basedOn w:val="a"/>
    <w:next w:val="a"/>
    <w:autoRedefine/>
    <w:uiPriority w:val="39"/>
    <w:unhideWhenUsed/>
    <w:rsid w:val="00743AA3"/>
    <w:pPr>
      <w:tabs>
        <w:tab w:val="left" w:pos="880"/>
        <w:tab w:val="right" w:leader="dot" w:pos="8296"/>
      </w:tabs>
      <w:ind w:firstLine="803"/>
    </w:pPr>
  </w:style>
  <w:style w:type="paragraph" w:styleId="TOC2">
    <w:name w:val="toc 2"/>
    <w:basedOn w:val="a"/>
    <w:next w:val="a"/>
    <w:autoRedefine/>
    <w:uiPriority w:val="39"/>
    <w:unhideWhenUsed/>
    <w:rsid w:val="00743AA3"/>
    <w:pPr>
      <w:ind w:leftChars="200" w:left="420"/>
    </w:pPr>
  </w:style>
  <w:style w:type="character" w:styleId="af2">
    <w:name w:val="Hyperlink"/>
    <w:basedOn w:val="a0"/>
    <w:uiPriority w:val="99"/>
    <w:unhideWhenUsed/>
    <w:rsid w:val="00743AA3"/>
    <w:rPr>
      <w:color w:val="0563C1" w:themeColor="hyperlink"/>
      <w:u w:val="single"/>
    </w:rPr>
  </w:style>
  <w:style w:type="paragraph" w:styleId="TOC">
    <w:name w:val="TOC Heading"/>
    <w:basedOn w:val="1"/>
    <w:next w:val="a"/>
    <w:uiPriority w:val="39"/>
    <w:unhideWhenUsed/>
    <w:qFormat/>
    <w:rsid w:val="00743AA3"/>
    <w:pPr>
      <w:widowControl/>
      <w:numPr>
        <w:numId w:val="0"/>
      </w:numPr>
      <w:spacing w:before="240" w:line="259" w:lineRule="auto"/>
      <w:outlineLvl w:val="9"/>
    </w:pPr>
    <w:rPr>
      <w:rFonts w:eastAsiaTheme="majorEastAsia"/>
      <w:b w:val="0"/>
      <w:color w:val="2F5496" w:themeColor="accent1" w:themeShade="BF"/>
      <w:kern w:val="0"/>
      <w:szCs w:val="32"/>
      <w14:ligatures w14:val="none"/>
    </w:rPr>
  </w:style>
  <w:style w:type="paragraph" w:styleId="af3">
    <w:name w:val="Revision"/>
    <w:hidden/>
    <w:uiPriority w:val="99"/>
    <w:semiHidden/>
    <w:rsid w:val="00AF5441"/>
    <w:pPr>
      <w:spacing w:after="0" w:line="240" w:lineRule="auto"/>
    </w:pPr>
    <w:rPr>
      <w:rFonts w:eastAsia="宋体"/>
      <w:sz w:val="28"/>
    </w:rPr>
  </w:style>
  <w:style w:type="character" w:styleId="af4">
    <w:name w:val="annotation reference"/>
    <w:basedOn w:val="a0"/>
    <w:uiPriority w:val="99"/>
    <w:semiHidden/>
    <w:unhideWhenUsed/>
    <w:rsid w:val="00B760FC"/>
    <w:rPr>
      <w:sz w:val="21"/>
      <w:szCs w:val="21"/>
    </w:rPr>
  </w:style>
  <w:style w:type="paragraph" w:styleId="af5">
    <w:name w:val="annotation text"/>
    <w:basedOn w:val="a"/>
    <w:link w:val="af6"/>
    <w:uiPriority w:val="99"/>
    <w:unhideWhenUsed/>
    <w:rsid w:val="00B760FC"/>
  </w:style>
  <w:style w:type="character" w:customStyle="1" w:styleId="af6">
    <w:name w:val="批注文字 字符"/>
    <w:basedOn w:val="a0"/>
    <w:link w:val="af5"/>
    <w:uiPriority w:val="99"/>
    <w:rsid w:val="00B760FC"/>
    <w:rPr>
      <w:rFonts w:eastAsia="宋体"/>
      <w:sz w:val="28"/>
    </w:rPr>
  </w:style>
  <w:style w:type="paragraph" w:styleId="af7">
    <w:name w:val="annotation subject"/>
    <w:basedOn w:val="af5"/>
    <w:next w:val="af5"/>
    <w:link w:val="af8"/>
    <w:uiPriority w:val="99"/>
    <w:semiHidden/>
    <w:unhideWhenUsed/>
    <w:rsid w:val="00B760FC"/>
    <w:rPr>
      <w:b/>
      <w:bCs/>
    </w:rPr>
  </w:style>
  <w:style w:type="character" w:customStyle="1" w:styleId="af8">
    <w:name w:val="批注主题 字符"/>
    <w:basedOn w:val="af6"/>
    <w:link w:val="af7"/>
    <w:uiPriority w:val="99"/>
    <w:semiHidden/>
    <w:rsid w:val="00B760FC"/>
    <w:rPr>
      <w:rFonts w:eastAsia="宋体"/>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016">
      <w:bodyDiv w:val="1"/>
      <w:marLeft w:val="0"/>
      <w:marRight w:val="0"/>
      <w:marTop w:val="0"/>
      <w:marBottom w:val="0"/>
      <w:divBdr>
        <w:top w:val="none" w:sz="0" w:space="0" w:color="auto"/>
        <w:left w:val="none" w:sz="0" w:space="0" w:color="auto"/>
        <w:bottom w:val="none" w:sz="0" w:space="0" w:color="auto"/>
        <w:right w:val="none" w:sz="0" w:space="0" w:color="auto"/>
      </w:divBdr>
    </w:div>
    <w:div w:id="265232387">
      <w:bodyDiv w:val="1"/>
      <w:marLeft w:val="0"/>
      <w:marRight w:val="0"/>
      <w:marTop w:val="0"/>
      <w:marBottom w:val="0"/>
      <w:divBdr>
        <w:top w:val="none" w:sz="0" w:space="0" w:color="auto"/>
        <w:left w:val="none" w:sz="0" w:space="0" w:color="auto"/>
        <w:bottom w:val="none" w:sz="0" w:space="0" w:color="auto"/>
        <w:right w:val="none" w:sz="0" w:space="0" w:color="auto"/>
      </w:divBdr>
    </w:div>
    <w:div w:id="1124885807">
      <w:bodyDiv w:val="1"/>
      <w:marLeft w:val="0"/>
      <w:marRight w:val="0"/>
      <w:marTop w:val="0"/>
      <w:marBottom w:val="0"/>
      <w:divBdr>
        <w:top w:val="none" w:sz="0" w:space="0" w:color="auto"/>
        <w:left w:val="none" w:sz="0" w:space="0" w:color="auto"/>
        <w:bottom w:val="none" w:sz="0" w:space="0" w:color="auto"/>
        <w:right w:val="none" w:sz="0" w:space="0" w:color="auto"/>
      </w:divBdr>
    </w:div>
    <w:div w:id="1154832118">
      <w:bodyDiv w:val="1"/>
      <w:marLeft w:val="0"/>
      <w:marRight w:val="0"/>
      <w:marTop w:val="0"/>
      <w:marBottom w:val="0"/>
      <w:divBdr>
        <w:top w:val="none" w:sz="0" w:space="0" w:color="auto"/>
        <w:left w:val="none" w:sz="0" w:space="0" w:color="auto"/>
        <w:bottom w:val="none" w:sz="0" w:space="0" w:color="auto"/>
        <w:right w:val="none" w:sz="0" w:space="0" w:color="auto"/>
      </w:divBdr>
    </w:div>
    <w:div w:id="1355156621">
      <w:bodyDiv w:val="1"/>
      <w:marLeft w:val="0"/>
      <w:marRight w:val="0"/>
      <w:marTop w:val="0"/>
      <w:marBottom w:val="0"/>
      <w:divBdr>
        <w:top w:val="none" w:sz="0" w:space="0" w:color="auto"/>
        <w:left w:val="none" w:sz="0" w:space="0" w:color="auto"/>
        <w:bottom w:val="none" w:sz="0" w:space="0" w:color="auto"/>
        <w:right w:val="none" w:sz="0" w:space="0" w:color="auto"/>
      </w:divBdr>
    </w:div>
    <w:div w:id="1661806285">
      <w:bodyDiv w:val="1"/>
      <w:marLeft w:val="0"/>
      <w:marRight w:val="0"/>
      <w:marTop w:val="0"/>
      <w:marBottom w:val="0"/>
      <w:divBdr>
        <w:top w:val="none" w:sz="0" w:space="0" w:color="auto"/>
        <w:left w:val="none" w:sz="0" w:space="0" w:color="auto"/>
        <w:bottom w:val="none" w:sz="0" w:space="0" w:color="auto"/>
        <w:right w:val="none" w:sz="0" w:space="0" w:color="auto"/>
      </w:divBdr>
    </w:div>
    <w:div w:id="1676223643">
      <w:bodyDiv w:val="1"/>
      <w:marLeft w:val="0"/>
      <w:marRight w:val="0"/>
      <w:marTop w:val="0"/>
      <w:marBottom w:val="0"/>
      <w:divBdr>
        <w:top w:val="none" w:sz="0" w:space="0" w:color="auto"/>
        <w:left w:val="none" w:sz="0" w:space="0" w:color="auto"/>
        <w:bottom w:val="none" w:sz="0" w:space="0" w:color="auto"/>
        <w:right w:val="none" w:sz="0" w:space="0" w:color="auto"/>
      </w:divBdr>
    </w:div>
    <w:div w:id="1687053309">
      <w:bodyDiv w:val="1"/>
      <w:marLeft w:val="0"/>
      <w:marRight w:val="0"/>
      <w:marTop w:val="0"/>
      <w:marBottom w:val="0"/>
      <w:divBdr>
        <w:top w:val="none" w:sz="0" w:space="0" w:color="auto"/>
        <w:left w:val="none" w:sz="0" w:space="0" w:color="auto"/>
        <w:bottom w:val="none" w:sz="0" w:space="0" w:color="auto"/>
        <w:right w:val="none" w:sz="0" w:space="0" w:color="auto"/>
      </w:divBdr>
    </w:div>
    <w:div w:id="1771117815">
      <w:bodyDiv w:val="1"/>
      <w:marLeft w:val="0"/>
      <w:marRight w:val="0"/>
      <w:marTop w:val="0"/>
      <w:marBottom w:val="0"/>
      <w:divBdr>
        <w:top w:val="none" w:sz="0" w:space="0" w:color="auto"/>
        <w:left w:val="none" w:sz="0" w:space="0" w:color="auto"/>
        <w:bottom w:val="none" w:sz="0" w:space="0" w:color="auto"/>
        <w:right w:val="none" w:sz="0" w:space="0" w:color="auto"/>
      </w:divBdr>
    </w:div>
    <w:div w:id="1872304408">
      <w:bodyDiv w:val="1"/>
      <w:marLeft w:val="0"/>
      <w:marRight w:val="0"/>
      <w:marTop w:val="0"/>
      <w:marBottom w:val="0"/>
      <w:divBdr>
        <w:top w:val="none" w:sz="0" w:space="0" w:color="auto"/>
        <w:left w:val="none" w:sz="0" w:space="0" w:color="auto"/>
        <w:bottom w:val="none" w:sz="0" w:space="0" w:color="auto"/>
        <w:right w:val="none" w:sz="0" w:space="0" w:color="auto"/>
      </w:divBdr>
    </w:div>
    <w:div w:id="2012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5625-87CD-491A-B4D8-7604AF8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27</Pages>
  <Words>5677</Words>
  <Characters>5849</Characters>
  <Application>Microsoft Office Word</Application>
  <DocSecurity>0</DocSecurity>
  <Lines>584</Lines>
  <Paragraphs>480</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mingjun han</dc:creator>
  <cp:keywords/>
  <dc:description/>
  <cp:lastModifiedBy>mingjun han</cp:lastModifiedBy>
  <cp:revision>24</cp:revision>
  <dcterms:created xsi:type="dcterms:W3CDTF">2025-06-10T07:19:00Z</dcterms:created>
  <dcterms:modified xsi:type="dcterms:W3CDTF">2025-09-11T08:04:00Z</dcterms:modified>
</cp:coreProperties>
</file>